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Pr="00444AA8" w:rsidRDefault="0041662A" w:rsidP="0041662A">
      <w:pPr>
        <w:spacing w:line="360" w:lineRule="auto"/>
        <w:jc w:val="center"/>
        <w:rPr>
          <w:rFonts w:cstheme="minorHAnsi"/>
          <w:sz w:val="24"/>
          <w:szCs w:val="24"/>
        </w:rPr>
      </w:pPr>
      <w:r w:rsidRPr="00444AA8">
        <w:rPr>
          <w:rFonts w:cstheme="minorHAnsi"/>
          <w:noProof/>
          <w:sz w:val="24"/>
          <w:szCs w:val="24"/>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444AA8" w:rsidRDefault="00302718" w:rsidP="0041662A">
      <w:pPr>
        <w:spacing w:line="360" w:lineRule="auto"/>
        <w:jc w:val="center"/>
        <w:rPr>
          <w:rFonts w:cstheme="minorHAnsi"/>
          <w:sz w:val="90"/>
          <w:szCs w:val="90"/>
        </w:rPr>
      </w:pPr>
      <w:r w:rsidRPr="00444AA8">
        <w:rPr>
          <w:rFonts w:cstheme="minorHAnsi"/>
          <w:sz w:val="90"/>
          <w:szCs w:val="90"/>
        </w:rPr>
        <w:t>South Bank Primary</w:t>
      </w:r>
    </w:p>
    <w:p w14:paraId="00874567" w14:textId="65AF89EE" w:rsidR="001D32A7" w:rsidRPr="00444AA8" w:rsidRDefault="00C52A79" w:rsidP="001D32A7">
      <w:pPr>
        <w:spacing w:line="360" w:lineRule="auto"/>
        <w:jc w:val="center"/>
        <w:rPr>
          <w:rFonts w:cstheme="minorHAnsi"/>
          <w:sz w:val="90"/>
          <w:szCs w:val="90"/>
        </w:rPr>
      </w:pPr>
      <w:r w:rsidRPr="00444AA8">
        <w:rPr>
          <w:rFonts w:cstheme="minorHAnsi"/>
          <w:sz w:val="90"/>
          <w:szCs w:val="90"/>
        </w:rPr>
        <w:t>Accessibility Policy</w:t>
      </w:r>
    </w:p>
    <w:p w14:paraId="56E00E47" w14:textId="5A6A040E" w:rsidR="00C52A79" w:rsidRPr="00444AA8" w:rsidRDefault="00C52A79" w:rsidP="001D32A7">
      <w:pPr>
        <w:spacing w:line="360" w:lineRule="auto"/>
        <w:jc w:val="center"/>
        <w:rPr>
          <w:rFonts w:cstheme="minorHAnsi"/>
          <w:sz w:val="60"/>
          <w:szCs w:val="60"/>
        </w:rPr>
      </w:pPr>
      <w:r w:rsidRPr="00444AA8">
        <w:rPr>
          <w:rFonts w:cstheme="minorHAnsi"/>
          <w:sz w:val="60"/>
          <w:szCs w:val="60"/>
        </w:rPr>
        <w:t>2026 - 2029</w:t>
      </w:r>
    </w:p>
    <w:p w14:paraId="5395AFF8" w14:textId="77777777" w:rsidR="001D32A7" w:rsidRPr="00444AA8" w:rsidRDefault="001D32A7" w:rsidP="001D32A7">
      <w:pPr>
        <w:spacing w:line="360" w:lineRule="auto"/>
        <w:jc w:val="center"/>
        <w:rPr>
          <w:rFonts w:cstheme="minorHAnsi"/>
          <w:sz w:val="24"/>
          <w:szCs w:val="24"/>
        </w:rPr>
      </w:pPr>
    </w:p>
    <w:p w14:paraId="15219ABB" w14:textId="325D8C06" w:rsidR="0041662A" w:rsidRPr="00444AA8" w:rsidRDefault="0041662A">
      <w:pPr>
        <w:rPr>
          <w:rFonts w:cstheme="minorHAnsi"/>
          <w:sz w:val="24"/>
          <w:szCs w:val="24"/>
        </w:rPr>
      </w:pPr>
      <w:r w:rsidRPr="00444AA8">
        <w:rPr>
          <w:rFonts w:cstheme="minorHAnsi"/>
          <w:sz w:val="24"/>
          <w:szCs w:val="24"/>
        </w:rPr>
        <w:br w:type="page"/>
      </w:r>
    </w:p>
    <w:p w14:paraId="4AD8CCA4" w14:textId="7F385F17" w:rsidR="00234378" w:rsidRPr="00444AA8" w:rsidRDefault="00101B4D" w:rsidP="00F95B8C">
      <w:pPr>
        <w:rPr>
          <w:rFonts w:cstheme="minorHAnsi"/>
          <w:bCs/>
          <w:sz w:val="24"/>
          <w:szCs w:val="24"/>
          <w:u w:val="single"/>
        </w:rPr>
      </w:pPr>
      <w:r w:rsidRPr="00444AA8">
        <w:rPr>
          <w:rFonts w:cstheme="minorHAnsi"/>
          <w:bCs/>
          <w:sz w:val="24"/>
          <w:szCs w:val="24"/>
          <w:u w:val="single"/>
        </w:rPr>
        <w:lastRenderedPageBreak/>
        <w:t>Introduction</w:t>
      </w:r>
    </w:p>
    <w:p w14:paraId="6753825C" w14:textId="77777777" w:rsidR="00234378" w:rsidRPr="00444AA8" w:rsidRDefault="00234378" w:rsidP="00234378">
      <w:pPr>
        <w:rPr>
          <w:rFonts w:cstheme="minorHAnsi"/>
          <w:sz w:val="24"/>
          <w:szCs w:val="24"/>
        </w:rPr>
      </w:pPr>
      <w:r w:rsidRPr="00444AA8">
        <w:rPr>
          <w:rFonts w:cstheme="minorHAnsi"/>
          <w:sz w:val="24"/>
          <w:szCs w:val="24"/>
        </w:rPr>
        <w:t>South Bank Primary School is a local authority maintained primary school providing education for children between the ages of 2 and 11. As part of the school community, the school has a 48-place local authority commissioned support base for children with Education, Health and Care Plans (EHCPs).</w:t>
      </w:r>
    </w:p>
    <w:p w14:paraId="09BCE030" w14:textId="77777777" w:rsidR="00234378" w:rsidRPr="00444AA8" w:rsidRDefault="00234378" w:rsidP="00234378">
      <w:pPr>
        <w:rPr>
          <w:rFonts w:cstheme="minorHAnsi"/>
          <w:sz w:val="24"/>
          <w:szCs w:val="24"/>
        </w:rPr>
      </w:pPr>
      <w:r w:rsidRPr="00444AA8">
        <w:rPr>
          <w:rFonts w:cstheme="minorHAnsi"/>
          <w:sz w:val="24"/>
          <w:szCs w:val="24"/>
        </w:rPr>
        <w:t>The school caters for a range of needs including, but not limited to, moderate learning difficulties (MLD), autism spectrum conditions (ASC), attention deficit hyperactivity disorder (ADHD), foetal alcohol spectrum disorders (FASD), speech and language difficulties, specific learning difficulties (SpLD), sensory needs including visual and hearing impairments, and medical conditions such as epilepsy, diabetes, cystic fibrosis and cerebral palsy.</w:t>
      </w:r>
    </w:p>
    <w:p w14:paraId="2DF13FF8" w14:textId="77777777" w:rsidR="00234378" w:rsidRPr="00444AA8" w:rsidRDefault="00234378" w:rsidP="00234378">
      <w:pPr>
        <w:rPr>
          <w:rFonts w:cstheme="minorHAnsi"/>
          <w:sz w:val="24"/>
          <w:szCs w:val="24"/>
        </w:rPr>
      </w:pPr>
      <w:r w:rsidRPr="00444AA8">
        <w:rPr>
          <w:rFonts w:cstheme="minorHAnsi"/>
          <w:sz w:val="24"/>
          <w:szCs w:val="24"/>
        </w:rPr>
        <w:t>We are committed to ensuring that pupils, parents, carers, staff and visitors are able to access the life and work of the school as fully as possible. This policy should be read alongside the school’s SEND policy, equality information and objectives, supporting pupils with medical conditions policy, safeguarding policies, health and safety arrangements and educational visits procedures.</w:t>
      </w:r>
    </w:p>
    <w:p w14:paraId="0F3E6273" w14:textId="77777777" w:rsidR="00234378" w:rsidRPr="00444AA8" w:rsidRDefault="00234378" w:rsidP="00B0349C">
      <w:pPr>
        <w:rPr>
          <w:rFonts w:cstheme="minorHAnsi"/>
          <w:bCs/>
          <w:sz w:val="24"/>
          <w:szCs w:val="24"/>
          <w:u w:val="single"/>
        </w:rPr>
      </w:pPr>
    </w:p>
    <w:p w14:paraId="41147BCD" w14:textId="77777777" w:rsidR="00F95B8C" w:rsidRPr="00444AA8" w:rsidRDefault="00F95B8C" w:rsidP="00B0349C">
      <w:pPr>
        <w:rPr>
          <w:rFonts w:cstheme="minorHAnsi"/>
          <w:bCs/>
          <w:sz w:val="24"/>
          <w:szCs w:val="24"/>
          <w:u w:val="single"/>
        </w:rPr>
      </w:pPr>
    </w:p>
    <w:p w14:paraId="6D5A18CB" w14:textId="1903C638" w:rsidR="00F95B8C" w:rsidRPr="00444AA8" w:rsidRDefault="00F95B8C" w:rsidP="00B0349C">
      <w:pPr>
        <w:rPr>
          <w:rFonts w:cstheme="minorHAnsi"/>
          <w:bCs/>
          <w:sz w:val="24"/>
          <w:szCs w:val="24"/>
          <w:u w:val="single"/>
        </w:rPr>
      </w:pPr>
      <w:r w:rsidRPr="00444AA8">
        <w:rPr>
          <w:rFonts w:cstheme="minorHAnsi"/>
          <w:bCs/>
          <w:sz w:val="24"/>
          <w:szCs w:val="24"/>
          <w:u w:val="single"/>
        </w:rPr>
        <w:t>Legal and statutory context</w:t>
      </w:r>
    </w:p>
    <w:p w14:paraId="45A65509" w14:textId="77777777" w:rsidR="00AB7214" w:rsidRPr="00444AA8" w:rsidRDefault="00AB7214" w:rsidP="00AB7214">
      <w:pPr>
        <w:rPr>
          <w:rFonts w:cstheme="minorHAnsi"/>
          <w:sz w:val="24"/>
          <w:szCs w:val="24"/>
        </w:rPr>
      </w:pPr>
      <w:r w:rsidRPr="00444AA8">
        <w:rPr>
          <w:rFonts w:cstheme="minorHAnsi"/>
          <w:sz w:val="24"/>
          <w:szCs w:val="24"/>
        </w:rPr>
        <w:t>This Accessibility Policy and Plan has been prepared with reference to the Equality Act 2010 and the duties relating to disability and accessibility planning. It reflects the requirement for schools to plan over time to:</w:t>
      </w:r>
    </w:p>
    <w:p w14:paraId="19192498" w14:textId="77777777" w:rsidR="00AB7214" w:rsidRPr="00444AA8" w:rsidRDefault="00AB7214" w:rsidP="00AB7214">
      <w:pPr>
        <w:pStyle w:val="ListBullet"/>
        <w:rPr>
          <w:rFonts w:asciiTheme="minorHAnsi" w:hAnsiTheme="minorHAnsi" w:cstheme="minorHAnsi"/>
          <w:sz w:val="24"/>
          <w:szCs w:val="24"/>
        </w:rPr>
      </w:pPr>
      <w:r w:rsidRPr="00444AA8">
        <w:rPr>
          <w:rFonts w:asciiTheme="minorHAnsi" w:hAnsiTheme="minorHAnsi" w:cstheme="minorHAnsi"/>
          <w:sz w:val="24"/>
          <w:szCs w:val="24"/>
        </w:rPr>
        <w:t>increase the extent to which disabled pupils can participate in the curriculum;</w:t>
      </w:r>
    </w:p>
    <w:p w14:paraId="749DAB64" w14:textId="77777777" w:rsidR="00AB7214" w:rsidRPr="00444AA8" w:rsidRDefault="00AB7214" w:rsidP="00AB7214">
      <w:pPr>
        <w:pStyle w:val="ListBullet"/>
        <w:rPr>
          <w:rFonts w:asciiTheme="minorHAnsi" w:hAnsiTheme="minorHAnsi" w:cstheme="minorHAnsi"/>
          <w:sz w:val="24"/>
          <w:szCs w:val="24"/>
        </w:rPr>
      </w:pPr>
      <w:r w:rsidRPr="00444AA8">
        <w:rPr>
          <w:rFonts w:asciiTheme="minorHAnsi" w:hAnsiTheme="minorHAnsi" w:cstheme="minorHAnsi"/>
          <w:sz w:val="24"/>
          <w:szCs w:val="24"/>
        </w:rPr>
        <w:t>improve the physical environment of the school so disabled pupils can take better advantage of education, benefits, facilities and services provided or offered by the school; and</w:t>
      </w:r>
    </w:p>
    <w:p w14:paraId="5FC502CD" w14:textId="77777777" w:rsidR="00AB7214" w:rsidRPr="00444AA8" w:rsidRDefault="00AB7214" w:rsidP="00AB7214">
      <w:pPr>
        <w:pStyle w:val="ListBullet"/>
        <w:rPr>
          <w:rFonts w:asciiTheme="minorHAnsi" w:hAnsiTheme="minorHAnsi" w:cstheme="minorHAnsi"/>
          <w:sz w:val="24"/>
          <w:szCs w:val="24"/>
        </w:rPr>
      </w:pPr>
      <w:r w:rsidRPr="00444AA8">
        <w:rPr>
          <w:rFonts w:asciiTheme="minorHAnsi" w:hAnsiTheme="minorHAnsi" w:cstheme="minorHAnsi"/>
          <w:sz w:val="24"/>
          <w:szCs w:val="24"/>
        </w:rPr>
        <w:t>improve the availability of accessible information to disabled pupils.</w:t>
      </w:r>
    </w:p>
    <w:p w14:paraId="24096CD5" w14:textId="77777777" w:rsidR="00AB7214" w:rsidRPr="00444AA8" w:rsidRDefault="00AB7214" w:rsidP="00AB7214">
      <w:pPr>
        <w:rPr>
          <w:rFonts w:cstheme="minorHAnsi"/>
          <w:sz w:val="24"/>
          <w:szCs w:val="24"/>
        </w:rPr>
      </w:pPr>
      <w:r w:rsidRPr="00444AA8">
        <w:rPr>
          <w:rFonts w:cstheme="minorHAnsi"/>
          <w:sz w:val="24"/>
          <w:szCs w:val="24"/>
        </w:rPr>
        <w:t>The plan also supports the school’s work to meet the Public Sector Equality Duty, make reasonable adjustments, and work collaboratively with parents, carers, pupils, staff, governors, the local authority and specialist agencies.</w:t>
      </w:r>
    </w:p>
    <w:p w14:paraId="3CF09D9B" w14:textId="77777777" w:rsidR="00F95B8C" w:rsidRPr="00444AA8" w:rsidRDefault="00F95B8C" w:rsidP="00B0349C">
      <w:pPr>
        <w:rPr>
          <w:rFonts w:cstheme="minorHAnsi"/>
          <w:bCs/>
          <w:sz w:val="24"/>
          <w:szCs w:val="24"/>
          <w:u w:val="single"/>
        </w:rPr>
      </w:pPr>
    </w:p>
    <w:p w14:paraId="7559BB97" w14:textId="2F9AEC9E" w:rsidR="00101B4D" w:rsidRPr="00444AA8" w:rsidRDefault="005C2A2A" w:rsidP="00101B4D">
      <w:pPr>
        <w:rPr>
          <w:rFonts w:cstheme="minorHAnsi"/>
          <w:bCs/>
          <w:sz w:val="24"/>
          <w:szCs w:val="24"/>
          <w:u w:val="single"/>
        </w:rPr>
      </w:pPr>
      <w:r w:rsidRPr="00444AA8">
        <w:rPr>
          <w:rFonts w:cstheme="minorHAnsi"/>
          <w:bCs/>
          <w:sz w:val="24"/>
          <w:szCs w:val="24"/>
          <w:u w:val="single"/>
        </w:rPr>
        <w:t>Our aims</w:t>
      </w:r>
    </w:p>
    <w:p w14:paraId="1FCF060C" w14:textId="77777777" w:rsidR="005C2A2A" w:rsidRPr="00444AA8" w:rsidRDefault="005C2A2A" w:rsidP="005C2A2A">
      <w:pPr>
        <w:rPr>
          <w:rFonts w:cstheme="minorHAnsi"/>
          <w:sz w:val="24"/>
          <w:szCs w:val="24"/>
        </w:rPr>
      </w:pPr>
      <w:r w:rsidRPr="00444AA8">
        <w:rPr>
          <w:rFonts w:cstheme="minorHAnsi"/>
          <w:sz w:val="24"/>
          <w:szCs w:val="24"/>
        </w:rPr>
        <w:t>South Bank Primary School aims to remove barriers, make reasonable adjustments and promote a culture of inclusion in which all pupils can achieve, belong and thrive. We aim to:</w:t>
      </w:r>
    </w:p>
    <w:p w14:paraId="6427B3C1" w14:textId="77777777" w:rsidR="005C2A2A" w:rsidRPr="00444AA8" w:rsidRDefault="005C2A2A" w:rsidP="005C2A2A">
      <w:pPr>
        <w:pStyle w:val="ListBullet"/>
        <w:rPr>
          <w:rFonts w:asciiTheme="minorHAnsi" w:hAnsiTheme="minorHAnsi" w:cstheme="minorHAnsi"/>
          <w:sz w:val="24"/>
          <w:szCs w:val="24"/>
        </w:rPr>
      </w:pPr>
      <w:r w:rsidRPr="00444AA8">
        <w:rPr>
          <w:rFonts w:asciiTheme="minorHAnsi" w:hAnsiTheme="minorHAnsi" w:cstheme="minorHAnsi"/>
          <w:sz w:val="24"/>
          <w:szCs w:val="24"/>
        </w:rPr>
        <w:t>provide an inclusive, ambitious and broad curriculum that is accessible to all pupils, including those in EYFS and the support base;</w:t>
      </w:r>
    </w:p>
    <w:p w14:paraId="6227D232" w14:textId="77777777" w:rsidR="005C2A2A" w:rsidRPr="00444AA8" w:rsidRDefault="005C2A2A" w:rsidP="005C2A2A">
      <w:pPr>
        <w:pStyle w:val="ListBullet"/>
        <w:rPr>
          <w:rFonts w:asciiTheme="minorHAnsi" w:hAnsiTheme="minorHAnsi" w:cstheme="minorHAnsi"/>
          <w:sz w:val="24"/>
          <w:szCs w:val="24"/>
        </w:rPr>
      </w:pPr>
      <w:r w:rsidRPr="00444AA8">
        <w:rPr>
          <w:rFonts w:asciiTheme="minorHAnsi" w:hAnsiTheme="minorHAnsi" w:cstheme="minorHAnsi"/>
          <w:sz w:val="24"/>
          <w:szCs w:val="24"/>
        </w:rPr>
        <w:t>identify and respond to access needs as early as possible, including transition into nursery, reception and other year groups;</w:t>
      </w:r>
    </w:p>
    <w:p w14:paraId="2CB7B543" w14:textId="77777777" w:rsidR="005C2A2A" w:rsidRPr="00444AA8" w:rsidRDefault="005C2A2A" w:rsidP="005C2A2A">
      <w:pPr>
        <w:pStyle w:val="ListBullet"/>
        <w:rPr>
          <w:rFonts w:asciiTheme="minorHAnsi" w:hAnsiTheme="minorHAnsi" w:cstheme="minorHAnsi"/>
          <w:sz w:val="24"/>
          <w:szCs w:val="24"/>
        </w:rPr>
      </w:pPr>
      <w:r w:rsidRPr="00444AA8">
        <w:rPr>
          <w:rFonts w:asciiTheme="minorHAnsi" w:hAnsiTheme="minorHAnsi" w:cstheme="minorHAnsi"/>
          <w:sz w:val="24"/>
          <w:szCs w:val="24"/>
        </w:rPr>
        <w:lastRenderedPageBreak/>
        <w:t>involve pupils and parents/carers in decisions about support, adjustments and review arrangements;</w:t>
      </w:r>
    </w:p>
    <w:p w14:paraId="1EB190CD" w14:textId="77777777" w:rsidR="005C2A2A" w:rsidRPr="00444AA8" w:rsidRDefault="005C2A2A" w:rsidP="005C2A2A">
      <w:pPr>
        <w:pStyle w:val="ListBullet"/>
        <w:rPr>
          <w:rFonts w:asciiTheme="minorHAnsi" w:hAnsiTheme="minorHAnsi" w:cstheme="minorHAnsi"/>
          <w:sz w:val="24"/>
          <w:szCs w:val="24"/>
        </w:rPr>
      </w:pPr>
      <w:r w:rsidRPr="00444AA8">
        <w:rPr>
          <w:rFonts w:asciiTheme="minorHAnsi" w:hAnsiTheme="minorHAnsi" w:cstheme="minorHAnsi"/>
          <w:sz w:val="24"/>
          <w:szCs w:val="24"/>
        </w:rPr>
        <w:t>ensure staff have appropriate training, guidance and confidence to support pupils with disabilities, medical needs and SEND;</w:t>
      </w:r>
    </w:p>
    <w:p w14:paraId="1D0CCA90" w14:textId="77777777" w:rsidR="005C2A2A" w:rsidRPr="00444AA8" w:rsidRDefault="005C2A2A" w:rsidP="005C2A2A">
      <w:pPr>
        <w:pStyle w:val="ListBullet"/>
        <w:rPr>
          <w:rFonts w:asciiTheme="minorHAnsi" w:hAnsiTheme="minorHAnsi" w:cstheme="minorHAnsi"/>
          <w:sz w:val="24"/>
          <w:szCs w:val="24"/>
        </w:rPr>
      </w:pPr>
      <w:r w:rsidRPr="00444AA8">
        <w:rPr>
          <w:rFonts w:asciiTheme="minorHAnsi" w:hAnsiTheme="minorHAnsi" w:cstheme="minorHAnsi"/>
          <w:sz w:val="24"/>
          <w:szCs w:val="24"/>
        </w:rPr>
        <w:t>maintain a safe, welcoming and accessible physical environment;</w:t>
      </w:r>
    </w:p>
    <w:p w14:paraId="0EC3B1BC" w14:textId="77777777" w:rsidR="005C2A2A" w:rsidRPr="00444AA8" w:rsidRDefault="005C2A2A" w:rsidP="005C2A2A">
      <w:pPr>
        <w:pStyle w:val="ListBullet"/>
        <w:rPr>
          <w:rFonts w:asciiTheme="minorHAnsi" w:hAnsiTheme="minorHAnsi" w:cstheme="minorHAnsi"/>
          <w:sz w:val="24"/>
          <w:szCs w:val="24"/>
        </w:rPr>
      </w:pPr>
      <w:r w:rsidRPr="00444AA8">
        <w:rPr>
          <w:rFonts w:asciiTheme="minorHAnsi" w:hAnsiTheme="minorHAnsi" w:cstheme="minorHAnsi"/>
          <w:sz w:val="24"/>
          <w:szCs w:val="24"/>
        </w:rPr>
        <w:t>provide written, verbal and digital information in formats that pupils and families can access where reasonably practicable; and</w:t>
      </w:r>
    </w:p>
    <w:p w14:paraId="04862E5A" w14:textId="77777777" w:rsidR="005C2A2A" w:rsidRPr="00444AA8" w:rsidRDefault="005C2A2A" w:rsidP="005C2A2A">
      <w:pPr>
        <w:pStyle w:val="ListBullet"/>
        <w:rPr>
          <w:rFonts w:asciiTheme="minorHAnsi" w:hAnsiTheme="minorHAnsi" w:cstheme="minorHAnsi"/>
          <w:sz w:val="24"/>
          <w:szCs w:val="24"/>
        </w:rPr>
      </w:pPr>
      <w:r w:rsidRPr="00444AA8">
        <w:rPr>
          <w:rFonts w:asciiTheme="minorHAnsi" w:hAnsiTheme="minorHAnsi" w:cstheme="minorHAnsi"/>
          <w:sz w:val="24"/>
          <w:szCs w:val="24"/>
        </w:rPr>
        <w:t>review progress annually and report to governors.</w:t>
      </w:r>
    </w:p>
    <w:p w14:paraId="367E2144" w14:textId="77777777" w:rsidR="005C2A2A" w:rsidRPr="00444AA8" w:rsidRDefault="005C2A2A" w:rsidP="00101B4D">
      <w:pPr>
        <w:rPr>
          <w:rFonts w:cstheme="minorHAnsi"/>
          <w:bCs/>
          <w:sz w:val="24"/>
          <w:szCs w:val="24"/>
          <w:u w:val="single"/>
          <w:lang w:val="en-US"/>
        </w:rPr>
      </w:pPr>
    </w:p>
    <w:p w14:paraId="39295AA6" w14:textId="67FC49BF" w:rsidR="00101B4D" w:rsidRPr="00444AA8" w:rsidRDefault="0089074E" w:rsidP="00101B4D">
      <w:pPr>
        <w:rPr>
          <w:rFonts w:cstheme="minorHAnsi"/>
          <w:bCs/>
          <w:sz w:val="24"/>
          <w:szCs w:val="24"/>
          <w:u w:val="single"/>
        </w:rPr>
      </w:pPr>
      <w:r w:rsidRPr="00444AA8">
        <w:rPr>
          <w:rFonts w:cstheme="minorHAnsi"/>
          <w:bCs/>
          <w:sz w:val="24"/>
          <w:szCs w:val="24"/>
          <w:u w:val="single"/>
        </w:rPr>
        <w:t>Definition and scope</w:t>
      </w:r>
    </w:p>
    <w:p w14:paraId="26530695" w14:textId="77777777" w:rsidR="00A45758" w:rsidRPr="00444AA8" w:rsidRDefault="00A45758" w:rsidP="00A45758">
      <w:pPr>
        <w:rPr>
          <w:rFonts w:cstheme="minorHAnsi"/>
          <w:sz w:val="24"/>
          <w:szCs w:val="24"/>
        </w:rPr>
      </w:pPr>
      <w:r w:rsidRPr="00444AA8">
        <w:rPr>
          <w:rFonts w:cstheme="minorHAnsi"/>
          <w:sz w:val="24"/>
          <w:szCs w:val="24"/>
        </w:rPr>
        <w:t>For the purposes of this plan, disability is understood in line with the Equality Act 2010. A person is disabled if they have a physical or mental impairment which has a substantial and long-term adverse effect on their ability to carry out normal day-to-day activities. The school recognises that disability can include physical, sensory, learning, mental health and medical needs, and that not all pupils with disabilities will have SEND and not all pupils with SEND will be disabled under the Act.</w:t>
      </w:r>
    </w:p>
    <w:p w14:paraId="5A303BD3" w14:textId="77777777" w:rsidR="00A45758" w:rsidRPr="00444AA8" w:rsidRDefault="00A45758" w:rsidP="00A45758">
      <w:pPr>
        <w:rPr>
          <w:rFonts w:cstheme="minorHAnsi"/>
          <w:sz w:val="24"/>
          <w:szCs w:val="24"/>
        </w:rPr>
      </w:pPr>
      <w:r w:rsidRPr="00444AA8">
        <w:rPr>
          <w:rFonts w:cstheme="minorHAnsi"/>
          <w:sz w:val="24"/>
          <w:szCs w:val="24"/>
        </w:rPr>
        <w:t>The plan applies to pupils and is also used to inform reasonable adjustments for parents, carers, staff and visitors where relevant to school access and communication.</w:t>
      </w:r>
    </w:p>
    <w:p w14:paraId="62D406D4" w14:textId="77777777" w:rsidR="00101B4D" w:rsidRPr="00444AA8" w:rsidRDefault="00101B4D" w:rsidP="00CD242F">
      <w:pPr>
        <w:rPr>
          <w:rFonts w:cstheme="minorHAnsi"/>
          <w:bCs/>
          <w:sz w:val="24"/>
          <w:szCs w:val="24"/>
        </w:rPr>
      </w:pPr>
    </w:p>
    <w:p w14:paraId="7B16E56E" w14:textId="77777777" w:rsidR="00101B4D" w:rsidRPr="00444AA8" w:rsidRDefault="00101B4D" w:rsidP="00101B4D">
      <w:pPr>
        <w:pStyle w:val="ListParagraph"/>
        <w:ind w:left="0"/>
        <w:rPr>
          <w:rFonts w:cstheme="minorHAnsi"/>
          <w:bCs/>
          <w:sz w:val="24"/>
          <w:szCs w:val="24"/>
          <w:u w:val="single"/>
        </w:rPr>
      </w:pPr>
    </w:p>
    <w:p w14:paraId="386C94D0" w14:textId="77777777" w:rsidR="00101B4D" w:rsidRPr="00444AA8" w:rsidRDefault="00101B4D" w:rsidP="00101B4D">
      <w:pPr>
        <w:pStyle w:val="ListParagraph"/>
        <w:ind w:left="0"/>
        <w:rPr>
          <w:rFonts w:cstheme="minorHAnsi"/>
          <w:bCs/>
          <w:sz w:val="24"/>
          <w:szCs w:val="24"/>
          <w:u w:val="single"/>
        </w:rPr>
      </w:pPr>
      <w:r w:rsidRPr="00444AA8">
        <w:rPr>
          <w:rFonts w:cstheme="minorHAnsi"/>
          <w:bCs/>
          <w:sz w:val="24"/>
          <w:szCs w:val="24"/>
          <w:u w:val="single"/>
        </w:rPr>
        <w:t>Accessibility at South Bank Primary</w:t>
      </w:r>
    </w:p>
    <w:p w14:paraId="3895C01C" w14:textId="77777777" w:rsidR="00101B4D" w:rsidRPr="00444AA8" w:rsidRDefault="00101B4D" w:rsidP="00101B4D">
      <w:pPr>
        <w:pStyle w:val="ListParagraph"/>
        <w:ind w:left="0"/>
        <w:rPr>
          <w:rFonts w:cstheme="minorHAnsi"/>
          <w:bCs/>
          <w:sz w:val="24"/>
          <w:szCs w:val="24"/>
        </w:rPr>
      </w:pPr>
    </w:p>
    <w:p w14:paraId="35DE6F4E" w14:textId="3A60591F" w:rsidR="00101B4D" w:rsidRPr="00444AA8" w:rsidRDefault="006C4EBD" w:rsidP="00444AA8">
      <w:pPr>
        <w:pStyle w:val="ListParagraph"/>
        <w:ind w:left="0"/>
        <w:rPr>
          <w:rFonts w:cstheme="minorHAnsi"/>
          <w:sz w:val="24"/>
          <w:szCs w:val="24"/>
        </w:rPr>
      </w:pPr>
      <w:r w:rsidRPr="00444AA8">
        <w:rPr>
          <w:rFonts w:cstheme="minorHAnsi"/>
          <w:b/>
          <w:bCs/>
          <w:sz w:val="24"/>
          <w:szCs w:val="24"/>
        </w:rPr>
        <w:t>Purpose</w:t>
      </w:r>
      <w:r w:rsidRPr="00444AA8">
        <w:rPr>
          <w:rFonts w:cstheme="minorHAnsi"/>
          <w:sz w:val="24"/>
          <w:szCs w:val="24"/>
        </w:rPr>
        <w:br/>
        <w:t>South Bank Primary has adopted this accessibility plan alongside its SEND policy. It aims to ensure that the school is physically, socially and academically inclusive, that every pupil can access the full curriculum and that all pupils are appropriately challenged.</w:t>
      </w:r>
    </w:p>
    <w:p w14:paraId="691DDB08" w14:textId="0271236E" w:rsidR="00101B4D" w:rsidRPr="00444AA8" w:rsidRDefault="007D7376" w:rsidP="00444AA8">
      <w:pPr>
        <w:pStyle w:val="ListParagraph"/>
        <w:ind w:left="0"/>
        <w:rPr>
          <w:rFonts w:cstheme="minorHAnsi"/>
          <w:sz w:val="24"/>
          <w:szCs w:val="24"/>
        </w:rPr>
      </w:pPr>
      <w:r w:rsidRPr="00444AA8">
        <w:rPr>
          <w:rFonts w:cstheme="minorHAnsi"/>
          <w:b/>
          <w:bCs/>
          <w:sz w:val="24"/>
          <w:szCs w:val="24"/>
        </w:rPr>
        <w:t>Related policies</w:t>
      </w:r>
      <w:r w:rsidRPr="00444AA8">
        <w:rPr>
          <w:rFonts w:cstheme="minorHAnsi"/>
          <w:sz w:val="24"/>
          <w:szCs w:val="24"/>
        </w:rPr>
        <w:br/>
        <w:t>The SEND policy sets out the school’s full provision for pupils with special educational needs and disabilities. The school’s equality information and objectives explain how it promotes equal opportunities and improves access to the curriculum, the physical environment and information.</w:t>
      </w:r>
    </w:p>
    <w:p w14:paraId="40A3423B" w14:textId="3D175A6A" w:rsidR="00CD242F" w:rsidRPr="00444AA8" w:rsidRDefault="0037514F" w:rsidP="00444AA8">
      <w:pPr>
        <w:pStyle w:val="ListParagraph"/>
        <w:ind w:left="0"/>
        <w:rPr>
          <w:rFonts w:cstheme="minorHAnsi"/>
          <w:sz w:val="24"/>
          <w:szCs w:val="24"/>
        </w:rPr>
      </w:pPr>
      <w:r w:rsidRPr="00444AA8">
        <w:rPr>
          <w:rFonts w:cstheme="minorHAnsi"/>
          <w:sz w:val="24"/>
          <w:szCs w:val="24"/>
        </w:rPr>
        <w:t>This plan focuses on the accessibility element of the school’s SEND provision. Further details are available in the SEND policy.</w:t>
      </w:r>
    </w:p>
    <w:p w14:paraId="4B2DD808" w14:textId="77777777" w:rsidR="0037514F" w:rsidRPr="00444AA8" w:rsidRDefault="0037514F">
      <w:pPr>
        <w:divId w:val="1192450355"/>
        <w:rPr>
          <w:rFonts w:cstheme="minorHAnsi"/>
          <w:kern w:val="2"/>
          <w:sz w:val="24"/>
          <w:szCs w:val="24"/>
          <w:lang w:eastAsia="en-GB"/>
          <w14:ligatures w14:val="standardContextual"/>
        </w:rPr>
      </w:pPr>
      <w:r w:rsidRPr="00444AA8">
        <w:rPr>
          <w:rFonts w:cstheme="minorHAnsi"/>
          <w:b/>
          <w:bCs/>
          <w:sz w:val="24"/>
          <w:szCs w:val="24"/>
        </w:rPr>
        <w:t>Current accessibility strengths</w:t>
      </w:r>
    </w:p>
    <w:p w14:paraId="38C58EA3" w14:textId="77777777" w:rsidR="0037514F" w:rsidRPr="00444AA8" w:rsidRDefault="0037514F">
      <w:pPr>
        <w:pStyle w:val="ListParagraph"/>
        <w:numPr>
          <w:ilvl w:val="0"/>
          <w:numId w:val="2"/>
        </w:numPr>
        <w:divId w:val="1192450355"/>
        <w:rPr>
          <w:rFonts w:cstheme="minorHAnsi"/>
          <w:sz w:val="24"/>
          <w:szCs w:val="24"/>
        </w:rPr>
      </w:pPr>
      <w:r w:rsidRPr="00444AA8">
        <w:rPr>
          <w:rFonts w:cstheme="minorHAnsi"/>
          <w:sz w:val="24"/>
          <w:szCs w:val="24"/>
        </w:rPr>
        <w:t>wide doorways, corridors and accessible routes;</w:t>
      </w:r>
    </w:p>
    <w:p w14:paraId="0DFDD3FE" w14:textId="77777777" w:rsidR="0037514F" w:rsidRPr="00444AA8" w:rsidRDefault="0037514F">
      <w:pPr>
        <w:pStyle w:val="ListParagraph"/>
        <w:numPr>
          <w:ilvl w:val="0"/>
          <w:numId w:val="2"/>
        </w:numPr>
        <w:divId w:val="1192450355"/>
        <w:rPr>
          <w:rFonts w:cstheme="minorHAnsi"/>
          <w:sz w:val="24"/>
          <w:szCs w:val="24"/>
        </w:rPr>
      </w:pPr>
      <w:r w:rsidRPr="00444AA8">
        <w:rPr>
          <w:rFonts w:cstheme="minorHAnsi"/>
          <w:sz w:val="24"/>
          <w:szCs w:val="24"/>
        </w:rPr>
        <w:t>accessible toilet provision and designated disabled parking and access;</w:t>
      </w:r>
    </w:p>
    <w:p w14:paraId="5DBA6368" w14:textId="77777777" w:rsidR="0037514F" w:rsidRPr="00444AA8" w:rsidRDefault="0037514F">
      <w:pPr>
        <w:pStyle w:val="ListParagraph"/>
        <w:numPr>
          <w:ilvl w:val="0"/>
          <w:numId w:val="2"/>
        </w:numPr>
        <w:divId w:val="1192450355"/>
        <w:rPr>
          <w:rFonts w:cstheme="minorHAnsi"/>
          <w:sz w:val="24"/>
          <w:szCs w:val="24"/>
        </w:rPr>
      </w:pPr>
      <w:r w:rsidRPr="00444AA8">
        <w:rPr>
          <w:rFonts w:cstheme="minorHAnsi"/>
          <w:sz w:val="24"/>
          <w:szCs w:val="24"/>
        </w:rPr>
        <w:t>hearing loop provision;</w:t>
      </w:r>
    </w:p>
    <w:p w14:paraId="52846618" w14:textId="77777777" w:rsidR="0037514F" w:rsidRPr="00444AA8" w:rsidRDefault="0037514F">
      <w:pPr>
        <w:pStyle w:val="ListParagraph"/>
        <w:numPr>
          <w:ilvl w:val="0"/>
          <w:numId w:val="2"/>
        </w:numPr>
        <w:divId w:val="1192450355"/>
        <w:rPr>
          <w:rFonts w:cstheme="minorHAnsi"/>
          <w:sz w:val="24"/>
          <w:szCs w:val="24"/>
        </w:rPr>
      </w:pPr>
      <w:r w:rsidRPr="00444AA8">
        <w:rPr>
          <w:rFonts w:cstheme="minorHAnsi"/>
          <w:sz w:val="24"/>
          <w:szCs w:val="24"/>
        </w:rPr>
        <w:t>assistive technology, including voice-to-text and Immersive Reader;</w:t>
      </w:r>
    </w:p>
    <w:p w14:paraId="3C4D9457" w14:textId="77777777" w:rsidR="0037514F" w:rsidRPr="00444AA8" w:rsidRDefault="0037514F">
      <w:pPr>
        <w:pStyle w:val="ListParagraph"/>
        <w:numPr>
          <w:ilvl w:val="0"/>
          <w:numId w:val="2"/>
        </w:numPr>
        <w:divId w:val="1192450355"/>
        <w:rPr>
          <w:rFonts w:cstheme="minorHAnsi"/>
          <w:sz w:val="24"/>
          <w:szCs w:val="24"/>
        </w:rPr>
      </w:pPr>
      <w:r w:rsidRPr="00444AA8">
        <w:rPr>
          <w:rFonts w:cstheme="minorHAnsi"/>
          <w:sz w:val="24"/>
          <w:szCs w:val="24"/>
        </w:rPr>
        <w:t>specialist equipment recommended by external agencies;</w:t>
      </w:r>
    </w:p>
    <w:p w14:paraId="07409D7C" w14:textId="77777777" w:rsidR="0037514F" w:rsidRPr="00444AA8" w:rsidRDefault="0037514F">
      <w:pPr>
        <w:pStyle w:val="ListParagraph"/>
        <w:numPr>
          <w:ilvl w:val="0"/>
          <w:numId w:val="2"/>
        </w:numPr>
        <w:divId w:val="1192450355"/>
        <w:rPr>
          <w:rFonts w:cstheme="minorHAnsi"/>
          <w:sz w:val="24"/>
          <w:szCs w:val="24"/>
        </w:rPr>
      </w:pPr>
      <w:r w:rsidRPr="00444AA8">
        <w:rPr>
          <w:rFonts w:cstheme="minorHAnsi"/>
          <w:sz w:val="24"/>
          <w:szCs w:val="24"/>
        </w:rPr>
        <w:t>individual risk assessments for visits; and</w:t>
      </w:r>
    </w:p>
    <w:p w14:paraId="54E64349" w14:textId="77777777" w:rsidR="0037514F" w:rsidRPr="00444AA8" w:rsidRDefault="0037514F">
      <w:pPr>
        <w:pStyle w:val="ListParagraph"/>
        <w:numPr>
          <w:ilvl w:val="0"/>
          <w:numId w:val="2"/>
        </w:numPr>
        <w:divId w:val="1192450355"/>
        <w:rPr>
          <w:rFonts w:cstheme="minorHAnsi"/>
          <w:sz w:val="24"/>
          <w:szCs w:val="24"/>
        </w:rPr>
      </w:pPr>
      <w:r w:rsidRPr="00444AA8">
        <w:rPr>
          <w:rFonts w:cstheme="minorHAnsi"/>
          <w:sz w:val="24"/>
          <w:szCs w:val="24"/>
        </w:rPr>
        <w:lastRenderedPageBreak/>
        <w:t>transition planning tailored to individual needs.</w:t>
      </w:r>
    </w:p>
    <w:p w14:paraId="5937A852" w14:textId="5C61A5DB" w:rsidR="004F2D33" w:rsidRPr="00444AA8" w:rsidRDefault="00ED4DB1" w:rsidP="003220FE">
      <w:pPr>
        <w:rPr>
          <w:rFonts w:cstheme="minorHAnsi"/>
          <w:sz w:val="24"/>
          <w:szCs w:val="24"/>
        </w:rPr>
      </w:pPr>
      <w:r w:rsidRPr="00444AA8">
        <w:rPr>
          <w:rFonts w:cstheme="minorHAnsi"/>
          <w:b/>
          <w:bCs/>
          <w:sz w:val="24"/>
          <w:szCs w:val="24"/>
        </w:rPr>
        <w:t>Identifying barriers and planning improvements</w:t>
      </w:r>
      <w:r w:rsidRPr="00444AA8">
        <w:rPr>
          <w:rFonts w:cstheme="minorHAnsi"/>
          <w:sz w:val="24"/>
          <w:szCs w:val="24"/>
        </w:rPr>
        <w:br/>
        <w:t>The school uses assessment information, pupil voice, parent and carer views, SEN</w:t>
      </w:r>
      <w:r w:rsidR="006B098F">
        <w:rPr>
          <w:rFonts w:cstheme="minorHAnsi"/>
          <w:sz w:val="24"/>
          <w:szCs w:val="24"/>
        </w:rPr>
        <w:t>D</w:t>
      </w:r>
      <w:r w:rsidRPr="00444AA8">
        <w:rPr>
          <w:rFonts w:cstheme="minorHAnsi"/>
          <w:sz w:val="24"/>
          <w:szCs w:val="24"/>
        </w:rPr>
        <w:t xml:space="preserve"> Support Plans, EHCP outcomes, medical and behaviour plans, risk assessments, specialist advice and governor monitoring to identify barriers and plan further improvements.</w:t>
      </w:r>
    </w:p>
    <w:p w14:paraId="2EE85C75" w14:textId="77777777" w:rsidR="00CD242F" w:rsidRPr="00444AA8" w:rsidRDefault="00CD242F" w:rsidP="00101B4D">
      <w:pPr>
        <w:pStyle w:val="ListParagraph"/>
        <w:ind w:left="0"/>
        <w:rPr>
          <w:rFonts w:cstheme="minorHAnsi"/>
          <w:bCs/>
          <w:sz w:val="24"/>
          <w:szCs w:val="24"/>
        </w:rPr>
      </w:pPr>
    </w:p>
    <w:p w14:paraId="77E4EDBB" w14:textId="77777777" w:rsidR="004D3135" w:rsidRPr="00444AA8" w:rsidRDefault="004D3135" w:rsidP="00101B4D">
      <w:pPr>
        <w:pStyle w:val="ListParagraph"/>
        <w:ind w:left="0"/>
        <w:rPr>
          <w:rFonts w:cstheme="minorHAnsi"/>
          <w:bCs/>
          <w:sz w:val="24"/>
          <w:szCs w:val="24"/>
        </w:rPr>
      </w:pPr>
    </w:p>
    <w:p w14:paraId="05CB738A" w14:textId="77777777" w:rsidR="004D3135" w:rsidRPr="00444AA8" w:rsidRDefault="004D3135" w:rsidP="00101B4D">
      <w:pPr>
        <w:pStyle w:val="ListParagraph"/>
        <w:ind w:left="0"/>
        <w:rPr>
          <w:rFonts w:cstheme="minorHAnsi"/>
          <w:bCs/>
          <w:sz w:val="24"/>
          <w:szCs w:val="24"/>
        </w:rPr>
      </w:pPr>
    </w:p>
    <w:p w14:paraId="7737E6E3" w14:textId="08489FCA" w:rsidR="004D3135" w:rsidRPr="00444AA8" w:rsidRDefault="004D3135" w:rsidP="00101B4D">
      <w:pPr>
        <w:pStyle w:val="ListParagraph"/>
        <w:ind w:left="0"/>
        <w:rPr>
          <w:rFonts w:cstheme="minorHAnsi"/>
          <w:bCs/>
          <w:sz w:val="24"/>
          <w:szCs w:val="24"/>
          <w:u w:val="single"/>
        </w:rPr>
      </w:pPr>
      <w:r w:rsidRPr="00444AA8">
        <w:rPr>
          <w:rFonts w:cstheme="minorHAnsi"/>
          <w:bCs/>
          <w:sz w:val="24"/>
          <w:szCs w:val="24"/>
          <w:u w:val="single"/>
        </w:rPr>
        <w:t>Roles and responsibilities</w:t>
      </w:r>
    </w:p>
    <w:p w14:paraId="1B97065C" w14:textId="77777777" w:rsidR="004D3135" w:rsidRPr="00444AA8" w:rsidRDefault="004D3135" w:rsidP="00101B4D">
      <w:pPr>
        <w:pStyle w:val="ListParagraph"/>
        <w:ind w:left="0"/>
        <w:rPr>
          <w:rFonts w:cstheme="minorHAnsi"/>
          <w:bCs/>
          <w:sz w:val="24"/>
          <w:szCs w:val="24"/>
          <w:u w:val="single"/>
        </w:rPr>
      </w:pPr>
    </w:p>
    <w:tbl>
      <w:tblPr>
        <w:tblStyle w:val="TableGrid"/>
        <w:tblW w:w="0" w:type="auto"/>
        <w:tblLook w:val="04A0" w:firstRow="1" w:lastRow="0" w:firstColumn="1" w:lastColumn="0" w:noHBand="0" w:noVBand="1"/>
      </w:tblPr>
      <w:tblGrid>
        <w:gridCol w:w="3539"/>
        <w:gridCol w:w="5477"/>
      </w:tblGrid>
      <w:tr w:rsidR="00484886" w:rsidRPr="00444AA8" w14:paraId="52416882" w14:textId="77777777" w:rsidTr="00484886">
        <w:tc>
          <w:tcPr>
            <w:tcW w:w="3539" w:type="dxa"/>
          </w:tcPr>
          <w:p w14:paraId="5B9983C8" w14:textId="26AA6CDE" w:rsidR="00484886" w:rsidRPr="00444AA8" w:rsidRDefault="00484886" w:rsidP="00101B4D">
            <w:pPr>
              <w:pStyle w:val="ListParagraph"/>
              <w:ind w:left="0"/>
              <w:rPr>
                <w:rFonts w:cstheme="minorHAnsi"/>
                <w:b/>
                <w:sz w:val="24"/>
                <w:szCs w:val="24"/>
              </w:rPr>
            </w:pPr>
            <w:r w:rsidRPr="00444AA8">
              <w:rPr>
                <w:rFonts w:cstheme="minorHAnsi"/>
                <w:b/>
                <w:sz w:val="24"/>
                <w:szCs w:val="24"/>
              </w:rPr>
              <w:t>Role</w:t>
            </w:r>
          </w:p>
        </w:tc>
        <w:tc>
          <w:tcPr>
            <w:tcW w:w="5477" w:type="dxa"/>
          </w:tcPr>
          <w:p w14:paraId="2B6163E1" w14:textId="05D42304" w:rsidR="00484886" w:rsidRPr="00444AA8" w:rsidRDefault="00484886" w:rsidP="00101B4D">
            <w:pPr>
              <w:pStyle w:val="ListParagraph"/>
              <w:ind w:left="0"/>
              <w:rPr>
                <w:rFonts w:cstheme="minorHAnsi"/>
                <w:b/>
                <w:sz w:val="24"/>
                <w:szCs w:val="24"/>
              </w:rPr>
            </w:pPr>
            <w:r w:rsidRPr="00444AA8">
              <w:rPr>
                <w:rFonts w:cstheme="minorHAnsi"/>
                <w:b/>
                <w:sz w:val="24"/>
                <w:szCs w:val="24"/>
              </w:rPr>
              <w:t>Responsibilities</w:t>
            </w:r>
          </w:p>
        </w:tc>
      </w:tr>
      <w:tr w:rsidR="00F95746" w:rsidRPr="00444AA8" w14:paraId="228E6FB5" w14:textId="77777777" w:rsidTr="00A57B66">
        <w:tc>
          <w:tcPr>
            <w:tcW w:w="3539" w:type="dxa"/>
          </w:tcPr>
          <w:p w14:paraId="32531ECA" w14:textId="21CED926" w:rsidR="00F95746" w:rsidRPr="00444AA8" w:rsidRDefault="00F95746" w:rsidP="00F95746">
            <w:pPr>
              <w:pStyle w:val="ListParagraph"/>
              <w:ind w:left="0"/>
              <w:rPr>
                <w:rFonts w:cstheme="minorHAnsi"/>
                <w:bCs/>
                <w:sz w:val="24"/>
                <w:szCs w:val="24"/>
              </w:rPr>
            </w:pPr>
            <w:r w:rsidRPr="00444AA8">
              <w:rPr>
                <w:rFonts w:cstheme="minorHAnsi"/>
                <w:bCs/>
                <w:sz w:val="24"/>
                <w:szCs w:val="24"/>
              </w:rPr>
              <w:t>Governing body</w:t>
            </w:r>
          </w:p>
        </w:tc>
        <w:tc>
          <w:tcPr>
            <w:tcW w:w="5477" w:type="dxa"/>
            <w:vAlign w:val="center"/>
          </w:tcPr>
          <w:p w14:paraId="39D103E0" w14:textId="59FEA7EE" w:rsidR="00F95746" w:rsidRPr="00444AA8" w:rsidRDefault="00F95746" w:rsidP="00F95746">
            <w:pPr>
              <w:pStyle w:val="ListParagraph"/>
              <w:tabs>
                <w:tab w:val="left" w:pos="1255"/>
              </w:tabs>
              <w:ind w:left="0"/>
              <w:rPr>
                <w:rFonts w:cstheme="minorHAnsi"/>
                <w:bCs/>
                <w:sz w:val="24"/>
                <w:szCs w:val="24"/>
              </w:rPr>
            </w:pPr>
            <w:r w:rsidRPr="00444AA8">
              <w:rPr>
                <w:rFonts w:eastAsia="Aptos" w:cstheme="minorHAnsi"/>
                <w:sz w:val="24"/>
                <w:szCs w:val="24"/>
              </w:rPr>
              <w:t>Approve or delegate approval of the plan; hold leaders to account for implementation; receive annual progress reporting; ensure accessibility is considered in strategic planning and resource decisions.</w:t>
            </w:r>
          </w:p>
        </w:tc>
      </w:tr>
      <w:tr w:rsidR="00F95746" w:rsidRPr="00444AA8" w14:paraId="11645C98" w14:textId="77777777" w:rsidTr="00A57B66">
        <w:tc>
          <w:tcPr>
            <w:tcW w:w="3539" w:type="dxa"/>
          </w:tcPr>
          <w:p w14:paraId="4D604998" w14:textId="5E65346F" w:rsidR="00F95746" w:rsidRPr="00444AA8" w:rsidRDefault="00F95746" w:rsidP="00F95746">
            <w:pPr>
              <w:pStyle w:val="ListParagraph"/>
              <w:ind w:left="0"/>
              <w:rPr>
                <w:rFonts w:cstheme="minorHAnsi"/>
                <w:bCs/>
                <w:sz w:val="24"/>
                <w:szCs w:val="24"/>
              </w:rPr>
            </w:pPr>
            <w:r w:rsidRPr="00444AA8">
              <w:rPr>
                <w:rFonts w:cstheme="minorHAnsi"/>
                <w:bCs/>
                <w:sz w:val="24"/>
                <w:szCs w:val="24"/>
              </w:rPr>
              <w:t>Headteacher</w:t>
            </w:r>
          </w:p>
        </w:tc>
        <w:tc>
          <w:tcPr>
            <w:tcW w:w="5477" w:type="dxa"/>
            <w:vAlign w:val="center"/>
          </w:tcPr>
          <w:p w14:paraId="01F43A11" w14:textId="197D37FF" w:rsidR="00F95746" w:rsidRPr="00444AA8" w:rsidRDefault="00F95746" w:rsidP="00F95746">
            <w:pPr>
              <w:pStyle w:val="ListParagraph"/>
              <w:ind w:left="0"/>
              <w:rPr>
                <w:rFonts w:cstheme="minorHAnsi"/>
                <w:bCs/>
                <w:sz w:val="24"/>
                <w:szCs w:val="24"/>
                <w:u w:val="single"/>
              </w:rPr>
            </w:pPr>
            <w:r w:rsidRPr="00444AA8">
              <w:rPr>
                <w:rFonts w:eastAsia="Aptos" w:cstheme="minorHAnsi"/>
                <w:sz w:val="24"/>
                <w:szCs w:val="24"/>
              </w:rPr>
              <w:t>Provide strategic leadership; ensure responsibilities are assigned; oversee publication, monitoring and reporting; ensure reasonable adjustments are considered and implemented where required.</w:t>
            </w:r>
          </w:p>
        </w:tc>
      </w:tr>
      <w:tr w:rsidR="00F95746" w:rsidRPr="00444AA8" w14:paraId="128A81C4" w14:textId="77777777" w:rsidTr="00A57B66">
        <w:tc>
          <w:tcPr>
            <w:tcW w:w="3539" w:type="dxa"/>
          </w:tcPr>
          <w:p w14:paraId="5240F276" w14:textId="297EB2E2" w:rsidR="00F95746" w:rsidRPr="00444AA8" w:rsidRDefault="00F95746" w:rsidP="00F95746">
            <w:pPr>
              <w:pStyle w:val="ListParagraph"/>
              <w:ind w:left="0"/>
              <w:rPr>
                <w:rFonts w:cstheme="minorHAnsi"/>
                <w:bCs/>
                <w:sz w:val="24"/>
                <w:szCs w:val="24"/>
              </w:rPr>
            </w:pPr>
            <w:r w:rsidRPr="00444AA8">
              <w:rPr>
                <w:rFonts w:cstheme="minorHAnsi"/>
                <w:bCs/>
                <w:sz w:val="24"/>
                <w:szCs w:val="24"/>
              </w:rPr>
              <w:t>SENDCo / Deputy SENDCo</w:t>
            </w:r>
          </w:p>
        </w:tc>
        <w:tc>
          <w:tcPr>
            <w:tcW w:w="5477" w:type="dxa"/>
            <w:vAlign w:val="center"/>
          </w:tcPr>
          <w:p w14:paraId="20A26F09" w14:textId="73D9DFA4" w:rsidR="00F95746" w:rsidRPr="00444AA8" w:rsidRDefault="00F95746" w:rsidP="00F95746">
            <w:pPr>
              <w:pStyle w:val="ListParagraph"/>
              <w:ind w:left="0"/>
              <w:rPr>
                <w:rFonts w:cstheme="minorHAnsi"/>
                <w:bCs/>
                <w:sz w:val="24"/>
                <w:szCs w:val="24"/>
                <w:u w:val="single"/>
              </w:rPr>
            </w:pPr>
            <w:r w:rsidRPr="00444AA8">
              <w:rPr>
                <w:rFonts w:eastAsia="Aptos" w:cstheme="minorHAnsi"/>
                <w:sz w:val="24"/>
                <w:szCs w:val="24"/>
              </w:rPr>
              <w:t>Coordinate access arrangements for pupils with SEND and disabilities; liaise with families, staff and external agencies; support planning, transition, staff training and review.</w:t>
            </w:r>
          </w:p>
        </w:tc>
      </w:tr>
      <w:tr w:rsidR="00F95746" w:rsidRPr="00444AA8" w14:paraId="05718E64" w14:textId="77777777" w:rsidTr="00A57B66">
        <w:tc>
          <w:tcPr>
            <w:tcW w:w="3539" w:type="dxa"/>
          </w:tcPr>
          <w:p w14:paraId="66A0F958" w14:textId="162D430B" w:rsidR="00F95746" w:rsidRPr="00444AA8" w:rsidRDefault="00F95746" w:rsidP="00F95746">
            <w:pPr>
              <w:pStyle w:val="ListParagraph"/>
              <w:ind w:left="0"/>
              <w:rPr>
                <w:rFonts w:cstheme="minorHAnsi"/>
                <w:bCs/>
                <w:sz w:val="24"/>
                <w:szCs w:val="24"/>
              </w:rPr>
            </w:pPr>
            <w:r w:rsidRPr="00444AA8">
              <w:rPr>
                <w:rFonts w:cstheme="minorHAnsi"/>
                <w:bCs/>
                <w:sz w:val="24"/>
                <w:szCs w:val="24"/>
              </w:rPr>
              <w:t>Site Manager</w:t>
            </w:r>
          </w:p>
        </w:tc>
        <w:tc>
          <w:tcPr>
            <w:tcW w:w="5477" w:type="dxa"/>
            <w:vAlign w:val="center"/>
          </w:tcPr>
          <w:p w14:paraId="488A8733" w14:textId="086584A7" w:rsidR="00F95746" w:rsidRPr="00444AA8" w:rsidRDefault="00F95746" w:rsidP="00F95746">
            <w:pPr>
              <w:pStyle w:val="ListParagraph"/>
              <w:ind w:left="0"/>
              <w:rPr>
                <w:rFonts w:cstheme="minorHAnsi"/>
                <w:bCs/>
                <w:sz w:val="24"/>
                <w:szCs w:val="24"/>
                <w:u w:val="single"/>
              </w:rPr>
            </w:pPr>
            <w:r w:rsidRPr="00444AA8">
              <w:rPr>
                <w:rFonts w:eastAsia="Aptos" w:cstheme="minorHAnsi"/>
                <w:sz w:val="24"/>
                <w:szCs w:val="24"/>
              </w:rPr>
              <w:t>Support access audits, health and safety checks, routine maintenance, evacuation arrangements, premises adaptations and reporting of physical barriers.</w:t>
            </w:r>
          </w:p>
        </w:tc>
      </w:tr>
      <w:tr w:rsidR="00F95746" w:rsidRPr="00444AA8" w14:paraId="22295806" w14:textId="77777777" w:rsidTr="00A57B66">
        <w:tc>
          <w:tcPr>
            <w:tcW w:w="3539" w:type="dxa"/>
          </w:tcPr>
          <w:p w14:paraId="70704427" w14:textId="5F8B9EE9" w:rsidR="00F95746" w:rsidRPr="00444AA8" w:rsidRDefault="00F95746" w:rsidP="00F95746">
            <w:pPr>
              <w:pStyle w:val="ListParagraph"/>
              <w:ind w:left="0"/>
              <w:rPr>
                <w:rFonts w:cstheme="minorHAnsi"/>
                <w:bCs/>
                <w:sz w:val="24"/>
                <w:szCs w:val="24"/>
              </w:rPr>
            </w:pPr>
            <w:r w:rsidRPr="00444AA8">
              <w:rPr>
                <w:rFonts w:cstheme="minorHAnsi"/>
                <w:bCs/>
                <w:sz w:val="24"/>
                <w:szCs w:val="24"/>
              </w:rPr>
              <w:t>Class teachers and support staff</w:t>
            </w:r>
          </w:p>
        </w:tc>
        <w:tc>
          <w:tcPr>
            <w:tcW w:w="5477" w:type="dxa"/>
            <w:vAlign w:val="center"/>
          </w:tcPr>
          <w:p w14:paraId="1DF3845B" w14:textId="399EA7B3" w:rsidR="00F95746" w:rsidRPr="00444AA8" w:rsidRDefault="00F95746" w:rsidP="00F95746">
            <w:pPr>
              <w:pStyle w:val="ListParagraph"/>
              <w:ind w:left="0"/>
              <w:rPr>
                <w:rFonts w:cstheme="minorHAnsi"/>
                <w:bCs/>
                <w:sz w:val="24"/>
                <w:szCs w:val="24"/>
                <w:u w:val="single"/>
              </w:rPr>
            </w:pPr>
            <w:r w:rsidRPr="00444AA8">
              <w:rPr>
                <w:rFonts w:eastAsia="Aptos" w:cstheme="minorHAnsi"/>
                <w:sz w:val="24"/>
                <w:szCs w:val="24"/>
              </w:rPr>
              <w:t>Plan inclusive teaching and classroom practice; implement reasonable adjustments and agreed provision; maintain communication with parents/carers and SENDCo.</w:t>
            </w:r>
          </w:p>
        </w:tc>
      </w:tr>
      <w:tr w:rsidR="00F95746" w:rsidRPr="00444AA8" w14:paraId="6FCA1CC5" w14:textId="77777777" w:rsidTr="00A57B66">
        <w:tc>
          <w:tcPr>
            <w:tcW w:w="3539" w:type="dxa"/>
          </w:tcPr>
          <w:p w14:paraId="2722A42A" w14:textId="21E96815" w:rsidR="00F95746" w:rsidRPr="00444AA8" w:rsidRDefault="00F95746" w:rsidP="00F95746">
            <w:pPr>
              <w:pStyle w:val="ListParagraph"/>
              <w:ind w:left="0"/>
              <w:rPr>
                <w:rFonts w:cstheme="minorHAnsi"/>
                <w:bCs/>
                <w:sz w:val="24"/>
                <w:szCs w:val="24"/>
              </w:rPr>
            </w:pPr>
            <w:r w:rsidRPr="00444AA8">
              <w:rPr>
                <w:rFonts w:cstheme="minorHAnsi"/>
                <w:bCs/>
                <w:sz w:val="24"/>
                <w:szCs w:val="24"/>
              </w:rPr>
              <w:t>All staff</w:t>
            </w:r>
          </w:p>
        </w:tc>
        <w:tc>
          <w:tcPr>
            <w:tcW w:w="5477" w:type="dxa"/>
            <w:vAlign w:val="center"/>
          </w:tcPr>
          <w:p w14:paraId="7700ABC2" w14:textId="16945E3D" w:rsidR="00F95746" w:rsidRPr="00444AA8" w:rsidRDefault="00F95746" w:rsidP="00F95746">
            <w:pPr>
              <w:pStyle w:val="ListParagraph"/>
              <w:ind w:left="0"/>
              <w:rPr>
                <w:rFonts w:cstheme="minorHAnsi"/>
                <w:bCs/>
                <w:sz w:val="24"/>
                <w:szCs w:val="24"/>
                <w:u w:val="single"/>
              </w:rPr>
            </w:pPr>
            <w:r w:rsidRPr="00444AA8">
              <w:rPr>
                <w:rFonts w:eastAsia="Aptos" w:cstheme="minorHAnsi"/>
                <w:sz w:val="24"/>
                <w:szCs w:val="24"/>
              </w:rPr>
              <w:t>Promote inclusive practice, dignity and respect; identify barriers; follow plans, risk assessments and medical guidance; ensure information is shared appropriately.</w:t>
            </w:r>
          </w:p>
        </w:tc>
      </w:tr>
    </w:tbl>
    <w:p w14:paraId="21445F16" w14:textId="77777777" w:rsidR="00484886" w:rsidRPr="00444AA8" w:rsidRDefault="00484886" w:rsidP="00101B4D">
      <w:pPr>
        <w:pStyle w:val="ListParagraph"/>
        <w:ind w:left="0"/>
        <w:rPr>
          <w:rFonts w:cstheme="minorHAnsi"/>
          <w:bCs/>
          <w:sz w:val="24"/>
          <w:szCs w:val="24"/>
          <w:u w:val="single"/>
        </w:rPr>
      </w:pPr>
    </w:p>
    <w:p w14:paraId="0A0EF37E" w14:textId="77777777" w:rsidR="004D3135" w:rsidRPr="00444AA8" w:rsidRDefault="004D3135" w:rsidP="00101B4D">
      <w:pPr>
        <w:pStyle w:val="ListParagraph"/>
        <w:ind w:left="0"/>
        <w:rPr>
          <w:rFonts w:cstheme="minorHAnsi"/>
          <w:bCs/>
          <w:sz w:val="24"/>
          <w:szCs w:val="24"/>
          <w:u w:val="single"/>
        </w:rPr>
      </w:pPr>
    </w:p>
    <w:p w14:paraId="4810D92C" w14:textId="0DB71C50" w:rsidR="00484886" w:rsidRPr="00444AA8" w:rsidRDefault="00F95746" w:rsidP="00101B4D">
      <w:pPr>
        <w:pStyle w:val="ListParagraph"/>
        <w:ind w:left="0"/>
        <w:rPr>
          <w:rFonts w:cstheme="minorHAnsi"/>
          <w:bCs/>
          <w:sz w:val="24"/>
          <w:szCs w:val="24"/>
          <w:u w:val="single"/>
        </w:rPr>
      </w:pPr>
      <w:r w:rsidRPr="00444AA8">
        <w:rPr>
          <w:rFonts w:cstheme="minorHAnsi"/>
          <w:bCs/>
          <w:sz w:val="24"/>
          <w:szCs w:val="24"/>
          <w:u w:val="single"/>
        </w:rPr>
        <w:t>Monitoring, publication and review</w:t>
      </w:r>
    </w:p>
    <w:p w14:paraId="028B4F43" w14:textId="13CDA413" w:rsidR="004A3299" w:rsidRPr="00444AA8" w:rsidRDefault="004A3299" w:rsidP="003A214E">
      <w:pPr>
        <w:rPr>
          <w:rFonts w:cstheme="minorHAnsi"/>
          <w:sz w:val="24"/>
          <w:szCs w:val="24"/>
        </w:rPr>
      </w:pPr>
      <w:r w:rsidRPr="00444AA8">
        <w:rPr>
          <w:rFonts w:cstheme="minorHAnsi"/>
          <w:sz w:val="24"/>
          <w:szCs w:val="24"/>
        </w:rPr>
        <w:t>The plan covers the period 2026-2029. Progress will be reviewed at least annually and reported to governors. The plan will be updated sooner if there are changes in legislation, school circumstances, pupil needs, premises arrangements or identified barriers. The plan will be made available on the school website and paper copies or alternative formats will be provided on request where reasonably practicable.</w:t>
      </w:r>
    </w:p>
    <w:p w14:paraId="1C75D080" w14:textId="1ABFECBF" w:rsidR="004A3299" w:rsidRPr="00444AA8" w:rsidRDefault="004A3299" w:rsidP="004A3299">
      <w:pPr>
        <w:rPr>
          <w:rFonts w:cstheme="minorHAnsi"/>
          <w:sz w:val="24"/>
          <w:szCs w:val="24"/>
          <w:u w:val="single"/>
        </w:rPr>
      </w:pPr>
      <w:r w:rsidRPr="00444AA8">
        <w:rPr>
          <w:rFonts w:cstheme="minorHAnsi"/>
          <w:sz w:val="24"/>
          <w:szCs w:val="24"/>
          <w:u w:val="single"/>
        </w:rPr>
        <w:lastRenderedPageBreak/>
        <w:t>Accessibility Action Plan 2026-2029</w:t>
      </w:r>
    </w:p>
    <w:p w14:paraId="16FD0746" w14:textId="2CB74FA3" w:rsidR="00101B4D" w:rsidRPr="00444AA8" w:rsidRDefault="006A7B4E" w:rsidP="00444AA8">
      <w:pPr>
        <w:rPr>
          <w:rFonts w:cstheme="minorHAnsi"/>
          <w:sz w:val="24"/>
          <w:szCs w:val="24"/>
        </w:rPr>
      </w:pPr>
      <w:r w:rsidRPr="00444AA8">
        <w:rPr>
          <w:rFonts w:cstheme="minorHAnsi"/>
          <w:sz w:val="24"/>
          <w:szCs w:val="24"/>
        </w:rPr>
        <w:t>The following priorities are organised under the three required accessibility planning areas. Timescales marked “ongoing” should be monitored annually and updated as actions are completed or new barriers are identified.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8"/>
        <w:gridCol w:w="1316"/>
        <w:gridCol w:w="1716"/>
        <w:gridCol w:w="2072"/>
        <w:gridCol w:w="1014"/>
        <w:gridCol w:w="1410"/>
      </w:tblGrid>
      <w:tr w:rsidR="00101B4D" w:rsidRPr="00444AA8" w14:paraId="79888E51" w14:textId="77777777" w:rsidTr="007E4AE5">
        <w:tc>
          <w:tcPr>
            <w:tcW w:w="9016" w:type="dxa"/>
            <w:gridSpan w:val="6"/>
            <w:shd w:val="clear" w:color="auto" w:fill="FF0000"/>
          </w:tcPr>
          <w:p w14:paraId="040CC906" w14:textId="77777777" w:rsidR="00101B4D" w:rsidRPr="00444AA8" w:rsidRDefault="00101B4D" w:rsidP="00746FEA">
            <w:pPr>
              <w:pStyle w:val="ListParagraph"/>
              <w:ind w:left="0"/>
              <w:rPr>
                <w:rFonts w:cstheme="minorHAnsi"/>
                <w:b/>
                <w:bCs/>
                <w:sz w:val="24"/>
                <w:szCs w:val="24"/>
              </w:rPr>
            </w:pPr>
            <w:r w:rsidRPr="00444AA8">
              <w:rPr>
                <w:rFonts w:cstheme="minorHAnsi"/>
                <w:b/>
                <w:bCs/>
                <w:sz w:val="24"/>
                <w:szCs w:val="24"/>
              </w:rPr>
              <w:t>Increase access to the curriculum for pupils with a disability</w:t>
            </w:r>
          </w:p>
        </w:tc>
      </w:tr>
      <w:tr w:rsidR="00101B4D" w:rsidRPr="003A214E" w14:paraId="4BC1C7F3" w14:textId="77777777" w:rsidTr="007E4AE5">
        <w:tc>
          <w:tcPr>
            <w:tcW w:w="1562" w:type="dxa"/>
          </w:tcPr>
          <w:p w14:paraId="06C8C0E6" w14:textId="77777777" w:rsidR="00101B4D" w:rsidRPr="003A214E" w:rsidRDefault="00101B4D" w:rsidP="00746FEA">
            <w:pPr>
              <w:pStyle w:val="ListParagraph"/>
              <w:ind w:left="0"/>
              <w:jc w:val="center"/>
              <w:rPr>
                <w:rFonts w:cstheme="minorHAnsi"/>
                <w:b/>
                <w:bCs/>
                <w:sz w:val="18"/>
                <w:szCs w:val="18"/>
              </w:rPr>
            </w:pPr>
            <w:r w:rsidRPr="003A214E">
              <w:rPr>
                <w:rFonts w:cstheme="minorHAnsi"/>
                <w:b/>
                <w:bCs/>
                <w:sz w:val="18"/>
                <w:szCs w:val="18"/>
              </w:rPr>
              <w:t>Priority</w:t>
            </w:r>
          </w:p>
        </w:tc>
        <w:tc>
          <w:tcPr>
            <w:tcW w:w="1417" w:type="dxa"/>
          </w:tcPr>
          <w:p w14:paraId="5E9CFA9D" w14:textId="77777777" w:rsidR="00101B4D" w:rsidRPr="003A214E" w:rsidRDefault="00101B4D" w:rsidP="00746FEA">
            <w:pPr>
              <w:pStyle w:val="ListParagraph"/>
              <w:ind w:left="0"/>
              <w:jc w:val="center"/>
              <w:rPr>
                <w:rFonts w:cstheme="minorHAnsi"/>
                <w:b/>
                <w:bCs/>
                <w:sz w:val="18"/>
                <w:szCs w:val="18"/>
              </w:rPr>
            </w:pPr>
            <w:r w:rsidRPr="003A214E">
              <w:rPr>
                <w:rFonts w:cstheme="minorHAnsi"/>
                <w:b/>
                <w:bCs/>
                <w:sz w:val="18"/>
                <w:szCs w:val="18"/>
              </w:rPr>
              <w:t>Lead</w:t>
            </w:r>
          </w:p>
        </w:tc>
        <w:tc>
          <w:tcPr>
            <w:tcW w:w="2133" w:type="dxa"/>
          </w:tcPr>
          <w:p w14:paraId="474748AE" w14:textId="77777777" w:rsidR="00101B4D" w:rsidRPr="003A214E" w:rsidRDefault="00101B4D" w:rsidP="00746FEA">
            <w:pPr>
              <w:pStyle w:val="ListParagraph"/>
              <w:ind w:left="0"/>
              <w:jc w:val="center"/>
              <w:rPr>
                <w:rFonts w:cstheme="minorHAnsi"/>
                <w:b/>
                <w:bCs/>
                <w:sz w:val="18"/>
                <w:szCs w:val="18"/>
              </w:rPr>
            </w:pPr>
            <w:r w:rsidRPr="003A214E">
              <w:rPr>
                <w:rFonts w:cstheme="minorHAnsi"/>
                <w:b/>
                <w:bCs/>
                <w:sz w:val="18"/>
                <w:szCs w:val="18"/>
              </w:rPr>
              <w:t>Strategy</w:t>
            </w:r>
          </w:p>
        </w:tc>
        <w:tc>
          <w:tcPr>
            <w:tcW w:w="1250" w:type="dxa"/>
          </w:tcPr>
          <w:p w14:paraId="14BC076A" w14:textId="77777777" w:rsidR="00101B4D" w:rsidRPr="003A214E" w:rsidRDefault="00101B4D" w:rsidP="00746FEA">
            <w:pPr>
              <w:pStyle w:val="ListParagraph"/>
              <w:ind w:left="0"/>
              <w:jc w:val="center"/>
              <w:rPr>
                <w:rFonts w:cstheme="minorHAnsi"/>
                <w:b/>
                <w:bCs/>
                <w:sz w:val="18"/>
                <w:szCs w:val="18"/>
              </w:rPr>
            </w:pPr>
            <w:r w:rsidRPr="003A214E">
              <w:rPr>
                <w:rFonts w:cstheme="minorHAnsi"/>
                <w:b/>
                <w:bCs/>
                <w:sz w:val="18"/>
                <w:szCs w:val="18"/>
              </w:rPr>
              <w:t>Resources</w:t>
            </w:r>
          </w:p>
        </w:tc>
        <w:tc>
          <w:tcPr>
            <w:tcW w:w="1373" w:type="dxa"/>
          </w:tcPr>
          <w:p w14:paraId="0C753CEF" w14:textId="77777777" w:rsidR="00101B4D" w:rsidRPr="003A214E" w:rsidRDefault="00101B4D" w:rsidP="00746FEA">
            <w:pPr>
              <w:pStyle w:val="ListParagraph"/>
              <w:ind w:left="0"/>
              <w:jc w:val="center"/>
              <w:rPr>
                <w:rFonts w:cstheme="minorHAnsi"/>
                <w:b/>
                <w:bCs/>
                <w:sz w:val="18"/>
                <w:szCs w:val="18"/>
              </w:rPr>
            </w:pPr>
            <w:r w:rsidRPr="003A214E">
              <w:rPr>
                <w:rFonts w:cstheme="minorHAnsi"/>
                <w:b/>
                <w:bCs/>
                <w:sz w:val="18"/>
                <w:szCs w:val="18"/>
              </w:rPr>
              <w:t>Timescale</w:t>
            </w:r>
          </w:p>
        </w:tc>
        <w:tc>
          <w:tcPr>
            <w:tcW w:w="1281" w:type="dxa"/>
          </w:tcPr>
          <w:p w14:paraId="08AF64FC" w14:textId="77777777" w:rsidR="00101B4D" w:rsidRPr="003A214E" w:rsidRDefault="00101B4D" w:rsidP="00746FEA">
            <w:pPr>
              <w:pStyle w:val="ListParagraph"/>
              <w:ind w:left="0"/>
              <w:jc w:val="center"/>
              <w:rPr>
                <w:rFonts w:cstheme="minorHAnsi"/>
                <w:b/>
                <w:bCs/>
                <w:sz w:val="18"/>
                <w:szCs w:val="18"/>
              </w:rPr>
            </w:pPr>
            <w:r w:rsidRPr="003A214E">
              <w:rPr>
                <w:rFonts w:cstheme="minorHAnsi"/>
                <w:b/>
                <w:bCs/>
                <w:sz w:val="18"/>
                <w:szCs w:val="18"/>
              </w:rPr>
              <w:t>Success criteria</w:t>
            </w:r>
          </w:p>
        </w:tc>
      </w:tr>
      <w:tr w:rsidR="007E4AE5" w:rsidRPr="00444AA8" w14:paraId="122D8D4E" w14:textId="77777777" w:rsidTr="007E4AE5">
        <w:tc>
          <w:tcPr>
            <w:tcW w:w="1562" w:type="dxa"/>
          </w:tcPr>
          <w:p w14:paraId="64209C27" w14:textId="7AB996FB"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Inclusive curriculum access from EYFS to Year 6</w:t>
            </w:r>
          </w:p>
        </w:tc>
        <w:tc>
          <w:tcPr>
            <w:tcW w:w="1417" w:type="dxa"/>
          </w:tcPr>
          <w:p w14:paraId="4E4C0A67" w14:textId="4630BA18"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Headteacher, SENDCo, SLT, EYFS Lead, Class teachers</w:t>
            </w:r>
          </w:p>
        </w:tc>
        <w:tc>
          <w:tcPr>
            <w:tcW w:w="2133" w:type="dxa"/>
          </w:tcPr>
          <w:p w14:paraId="5D980BC8" w14:textId="3AC168F6"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Review curriculum plans, provision maps, learning walks, book looks and pupil progress evidence to check that adaptations, scaffolds, communication supports and specialist recommendations are embedded.</w:t>
            </w:r>
          </w:p>
        </w:tc>
        <w:tc>
          <w:tcPr>
            <w:tcW w:w="1250" w:type="dxa"/>
          </w:tcPr>
          <w:p w14:paraId="2D08D89D" w14:textId="2A26598A"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Curriculum plans, SEN</w:t>
            </w:r>
            <w:r w:rsidR="001406E3">
              <w:rPr>
                <w:rFonts w:eastAsia="Aptos" w:cstheme="minorHAnsi"/>
                <w:sz w:val="20"/>
                <w:szCs w:val="20"/>
              </w:rPr>
              <w:t>D</w:t>
            </w:r>
            <w:r w:rsidRPr="003A214E">
              <w:rPr>
                <w:rFonts w:eastAsia="Aptos" w:cstheme="minorHAnsi"/>
                <w:sz w:val="20"/>
                <w:szCs w:val="20"/>
              </w:rPr>
              <w:t xml:space="preserve"> plans, EHCPs, external agency advice, learning walks</w:t>
            </w:r>
          </w:p>
        </w:tc>
        <w:tc>
          <w:tcPr>
            <w:tcW w:w="1373" w:type="dxa"/>
          </w:tcPr>
          <w:p w14:paraId="09A3FFD8" w14:textId="15E211D5"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Ongoing; annual review</w:t>
            </w:r>
          </w:p>
        </w:tc>
        <w:tc>
          <w:tcPr>
            <w:tcW w:w="1281" w:type="dxa"/>
          </w:tcPr>
          <w:p w14:paraId="739ABC0F" w14:textId="5E9E39D3"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Disabled pupils can access a broad, balanced and ambitious curriculum and show progress from their starting points.</w:t>
            </w:r>
          </w:p>
        </w:tc>
      </w:tr>
      <w:tr w:rsidR="007E4AE5" w:rsidRPr="00444AA8" w14:paraId="5B2EA9C0" w14:textId="77777777" w:rsidTr="007E4AE5">
        <w:tc>
          <w:tcPr>
            <w:tcW w:w="1562" w:type="dxa"/>
          </w:tcPr>
          <w:p w14:paraId="78929491" w14:textId="356FAC0F"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Effective communication and engagement with families</w:t>
            </w:r>
          </w:p>
        </w:tc>
        <w:tc>
          <w:tcPr>
            <w:tcW w:w="1417" w:type="dxa"/>
          </w:tcPr>
          <w:p w14:paraId="2A5A7776" w14:textId="660B5F8A"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Headteacher, SENDCo, SLT, Class teachers</w:t>
            </w:r>
          </w:p>
        </w:tc>
        <w:tc>
          <w:tcPr>
            <w:tcW w:w="2133" w:type="dxa"/>
          </w:tcPr>
          <w:p w14:paraId="4038B416" w14:textId="56EAB393"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Maintain termly meetings, annual reports, EHCP annual reviews, personalised communication and parent/carer engagement opportunities including coffee mornings or workshops.</w:t>
            </w:r>
          </w:p>
        </w:tc>
        <w:tc>
          <w:tcPr>
            <w:tcW w:w="1250" w:type="dxa"/>
          </w:tcPr>
          <w:p w14:paraId="2DD4D0E4" w14:textId="36F4146B"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Time allocated; translation/interpreter support where required</w:t>
            </w:r>
          </w:p>
        </w:tc>
        <w:tc>
          <w:tcPr>
            <w:tcW w:w="1373" w:type="dxa"/>
          </w:tcPr>
          <w:p w14:paraId="0D58A19C" w14:textId="01ED6D8D"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Ongoing</w:t>
            </w:r>
          </w:p>
        </w:tc>
        <w:tc>
          <w:tcPr>
            <w:tcW w:w="1281" w:type="dxa"/>
          </w:tcPr>
          <w:p w14:paraId="1C3C950C" w14:textId="1E4B60FE"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Parents/carers understand provision and are meaningfully involved in reviews and next steps.</w:t>
            </w:r>
          </w:p>
        </w:tc>
      </w:tr>
      <w:tr w:rsidR="007E4AE5" w:rsidRPr="00444AA8" w14:paraId="694AE41A" w14:textId="77777777" w:rsidTr="007E4AE5">
        <w:tc>
          <w:tcPr>
            <w:tcW w:w="1562" w:type="dxa"/>
          </w:tcPr>
          <w:p w14:paraId="28331407" w14:textId="18DBE170"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Staff training to support access</w:t>
            </w:r>
          </w:p>
        </w:tc>
        <w:tc>
          <w:tcPr>
            <w:tcW w:w="1417" w:type="dxa"/>
          </w:tcPr>
          <w:p w14:paraId="4A940BE3" w14:textId="5ED2532C"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 xml:space="preserve">Headteacher, SENDCo, </w:t>
            </w:r>
            <w:r w:rsidR="003A214E">
              <w:rPr>
                <w:rFonts w:eastAsia="Aptos" w:cstheme="minorHAnsi"/>
                <w:sz w:val="20"/>
                <w:szCs w:val="20"/>
              </w:rPr>
              <w:t>Deputy SENDCo</w:t>
            </w:r>
          </w:p>
        </w:tc>
        <w:tc>
          <w:tcPr>
            <w:tcW w:w="2133" w:type="dxa"/>
          </w:tcPr>
          <w:p w14:paraId="33EDB6D8" w14:textId="48615175"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Provide annual safeguarding updates and targeted training for needs including autism, communication, sensory needs, moving and handling, personal care, diabetes, epilepsy, positive behaviour support and medical plans.</w:t>
            </w:r>
          </w:p>
        </w:tc>
        <w:tc>
          <w:tcPr>
            <w:tcW w:w="1250" w:type="dxa"/>
          </w:tcPr>
          <w:p w14:paraId="2A72C0BB" w14:textId="587EC5C0" w:rsidR="007E4AE5" w:rsidRPr="003A214E" w:rsidRDefault="007E4AE5" w:rsidP="007E4AE5">
            <w:pPr>
              <w:rPr>
                <w:rFonts w:cstheme="minorHAnsi"/>
                <w:sz w:val="20"/>
                <w:szCs w:val="20"/>
              </w:rPr>
            </w:pPr>
            <w:r w:rsidRPr="003A214E">
              <w:rPr>
                <w:rFonts w:eastAsia="Aptos" w:cstheme="minorHAnsi"/>
                <w:sz w:val="20"/>
                <w:szCs w:val="20"/>
              </w:rPr>
              <w:t>Training records, staff meetings, external agency input</w:t>
            </w:r>
          </w:p>
        </w:tc>
        <w:tc>
          <w:tcPr>
            <w:tcW w:w="1373" w:type="dxa"/>
          </w:tcPr>
          <w:p w14:paraId="0F588C38" w14:textId="37EC5EF7"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Annual and as needs arise</w:t>
            </w:r>
          </w:p>
        </w:tc>
        <w:tc>
          <w:tcPr>
            <w:tcW w:w="1281" w:type="dxa"/>
          </w:tcPr>
          <w:p w14:paraId="3611F0AD" w14:textId="6BDC4E4F"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Staff can identify barriers and implement agreed adjustments confidently and safely.</w:t>
            </w:r>
          </w:p>
        </w:tc>
      </w:tr>
      <w:tr w:rsidR="007E4AE5" w:rsidRPr="00444AA8" w14:paraId="7D591741" w14:textId="77777777" w:rsidTr="007E4AE5">
        <w:tc>
          <w:tcPr>
            <w:tcW w:w="1562" w:type="dxa"/>
          </w:tcPr>
          <w:p w14:paraId="791DAFAE" w14:textId="2704CB26"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lastRenderedPageBreak/>
              <w:t>Specialist equipment, assistive technology and resources</w:t>
            </w:r>
          </w:p>
        </w:tc>
        <w:tc>
          <w:tcPr>
            <w:tcW w:w="1417" w:type="dxa"/>
          </w:tcPr>
          <w:p w14:paraId="02E9982E" w14:textId="509CCAD7"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Headteacher, SENDCo, Class teachers</w:t>
            </w:r>
          </w:p>
        </w:tc>
        <w:tc>
          <w:tcPr>
            <w:tcW w:w="2133" w:type="dxa"/>
          </w:tcPr>
          <w:p w14:paraId="4972C454" w14:textId="6ED9CAFF"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Use ICT and assistive technology such as immersive reader, voice-to-text, visual supports, communication aids and specialist resources recommended by external agencies. Check equipment and update training before pupil transitions.</w:t>
            </w:r>
          </w:p>
        </w:tc>
        <w:tc>
          <w:tcPr>
            <w:tcW w:w="1250" w:type="dxa"/>
          </w:tcPr>
          <w:p w14:paraId="7FB47530" w14:textId="1C5B2AFB"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ICT, iPads/apps, external advice, EHCP provision, equipment logs</w:t>
            </w:r>
          </w:p>
        </w:tc>
        <w:tc>
          <w:tcPr>
            <w:tcW w:w="1373" w:type="dxa"/>
          </w:tcPr>
          <w:p w14:paraId="0E8EB73C" w14:textId="5DC8F935"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Ongoing; before transition points</w:t>
            </w:r>
          </w:p>
        </w:tc>
        <w:tc>
          <w:tcPr>
            <w:tcW w:w="1281" w:type="dxa"/>
          </w:tcPr>
          <w:p w14:paraId="1418253B" w14:textId="562EF30A"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Learners have the equipment and support needed to access learning and demonstrate independence where possible.</w:t>
            </w:r>
          </w:p>
        </w:tc>
      </w:tr>
      <w:tr w:rsidR="007E4AE5" w:rsidRPr="00444AA8" w14:paraId="6855AD5D" w14:textId="77777777" w:rsidTr="007E4AE5">
        <w:tc>
          <w:tcPr>
            <w:tcW w:w="1562" w:type="dxa"/>
          </w:tcPr>
          <w:p w14:paraId="0E946909" w14:textId="31E069DB"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Access to enrichment, clubs and visits</w:t>
            </w:r>
          </w:p>
        </w:tc>
        <w:tc>
          <w:tcPr>
            <w:tcW w:w="1417" w:type="dxa"/>
          </w:tcPr>
          <w:p w14:paraId="6E8E327E" w14:textId="706AC39C"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All staff, EVC, SENDCo</w:t>
            </w:r>
          </w:p>
        </w:tc>
        <w:tc>
          <w:tcPr>
            <w:tcW w:w="2133" w:type="dxa"/>
          </w:tcPr>
          <w:p w14:paraId="3210F44E" w14:textId="70E538BE"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Complete inclusive planning and risk assessment for visits, after-school activities, sports, cultural experiences and school events. Seek pre-visit information and liaise with venues about individual or group needs.</w:t>
            </w:r>
          </w:p>
        </w:tc>
        <w:tc>
          <w:tcPr>
            <w:tcW w:w="1250" w:type="dxa"/>
          </w:tcPr>
          <w:p w14:paraId="4F792F86" w14:textId="45092B70"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Risk assessments, visit plans, specialist equipment, staffing plans</w:t>
            </w:r>
          </w:p>
        </w:tc>
        <w:tc>
          <w:tcPr>
            <w:tcW w:w="1373" w:type="dxa"/>
          </w:tcPr>
          <w:p w14:paraId="772103B0" w14:textId="6A38BA53"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Ongoing</w:t>
            </w:r>
          </w:p>
        </w:tc>
        <w:tc>
          <w:tcPr>
            <w:tcW w:w="1281" w:type="dxa"/>
          </w:tcPr>
          <w:p w14:paraId="4381DF05" w14:textId="1D50E3DC" w:rsidR="007E4AE5" w:rsidRPr="003A214E" w:rsidRDefault="007E4AE5" w:rsidP="007E4AE5">
            <w:pPr>
              <w:pStyle w:val="ListParagraph"/>
              <w:ind w:left="0"/>
              <w:rPr>
                <w:rFonts w:cstheme="minorHAnsi"/>
                <w:bCs/>
                <w:sz w:val="20"/>
                <w:szCs w:val="20"/>
              </w:rPr>
            </w:pPr>
            <w:r w:rsidRPr="003A214E">
              <w:rPr>
                <w:rFonts w:eastAsia="Aptos" w:cstheme="minorHAnsi"/>
                <w:sz w:val="20"/>
                <w:szCs w:val="20"/>
              </w:rPr>
              <w:t>Disabled pupils participate in visits, extra-curricular activities and wider school life wherever reasonably practicable.</w:t>
            </w:r>
          </w:p>
        </w:tc>
      </w:tr>
    </w:tbl>
    <w:p w14:paraId="39E8ADDD" w14:textId="77777777" w:rsidR="00101B4D" w:rsidRPr="00444AA8" w:rsidRDefault="00101B4D" w:rsidP="00101B4D">
      <w:pPr>
        <w:pStyle w:val="ListParagraph"/>
        <w:ind w:left="0"/>
        <w:rPr>
          <w:rFonts w:cstheme="minorHAnsi"/>
          <w:bCs/>
          <w:sz w:val="24"/>
          <w:szCs w:val="24"/>
        </w:rPr>
      </w:pPr>
    </w:p>
    <w:p w14:paraId="2E62D266" w14:textId="77777777" w:rsidR="00101B4D" w:rsidRPr="00444AA8" w:rsidRDefault="00101B4D" w:rsidP="00101B4D">
      <w:pPr>
        <w:pStyle w:val="ListParagraph"/>
        <w:rPr>
          <w:rFonts w:cstheme="minorHAnsi"/>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7"/>
        <w:gridCol w:w="1417"/>
        <w:gridCol w:w="2068"/>
        <w:gridCol w:w="1362"/>
        <w:gridCol w:w="1184"/>
        <w:gridCol w:w="1518"/>
      </w:tblGrid>
      <w:tr w:rsidR="00101B4D" w:rsidRPr="00444AA8" w14:paraId="2F5C6724" w14:textId="77777777" w:rsidTr="00D12A1C">
        <w:tc>
          <w:tcPr>
            <w:tcW w:w="9016" w:type="dxa"/>
            <w:gridSpan w:val="6"/>
            <w:shd w:val="clear" w:color="auto" w:fill="FF0000"/>
          </w:tcPr>
          <w:p w14:paraId="202E681A" w14:textId="77777777" w:rsidR="00101B4D" w:rsidRPr="00444AA8" w:rsidRDefault="00101B4D" w:rsidP="00746FEA">
            <w:pPr>
              <w:pStyle w:val="ListParagraph"/>
              <w:ind w:left="0"/>
              <w:rPr>
                <w:rFonts w:cstheme="minorHAnsi"/>
                <w:bCs/>
                <w:sz w:val="24"/>
                <w:szCs w:val="24"/>
              </w:rPr>
            </w:pPr>
            <w:r w:rsidRPr="00444AA8">
              <w:rPr>
                <w:rFonts w:cstheme="minorHAnsi"/>
                <w:b/>
                <w:bCs/>
                <w:sz w:val="24"/>
                <w:szCs w:val="24"/>
              </w:rPr>
              <w:t>Improve and maintain access to the physical environment</w:t>
            </w:r>
          </w:p>
        </w:tc>
      </w:tr>
      <w:tr w:rsidR="00101B4D" w:rsidRPr="003A214E" w14:paraId="330ED92A" w14:textId="77777777" w:rsidTr="00D12A1C">
        <w:tc>
          <w:tcPr>
            <w:tcW w:w="1467" w:type="dxa"/>
          </w:tcPr>
          <w:p w14:paraId="06EDA4AD" w14:textId="77777777" w:rsidR="00101B4D" w:rsidRPr="003A214E" w:rsidRDefault="00101B4D" w:rsidP="00746FEA">
            <w:pPr>
              <w:pStyle w:val="ListParagraph"/>
              <w:ind w:left="0"/>
              <w:jc w:val="center"/>
              <w:rPr>
                <w:rFonts w:cstheme="minorHAnsi"/>
                <w:b/>
                <w:bCs/>
                <w:sz w:val="18"/>
                <w:szCs w:val="18"/>
              </w:rPr>
            </w:pPr>
            <w:r w:rsidRPr="003A214E">
              <w:rPr>
                <w:rFonts w:cstheme="minorHAnsi"/>
                <w:b/>
                <w:bCs/>
                <w:sz w:val="18"/>
                <w:szCs w:val="18"/>
              </w:rPr>
              <w:t>Priority</w:t>
            </w:r>
          </w:p>
        </w:tc>
        <w:tc>
          <w:tcPr>
            <w:tcW w:w="1417" w:type="dxa"/>
          </w:tcPr>
          <w:p w14:paraId="65D33718" w14:textId="77777777" w:rsidR="00101B4D" w:rsidRPr="003A214E" w:rsidRDefault="00101B4D" w:rsidP="00746FEA">
            <w:pPr>
              <w:pStyle w:val="ListParagraph"/>
              <w:ind w:left="0"/>
              <w:jc w:val="center"/>
              <w:rPr>
                <w:rFonts w:cstheme="minorHAnsi"/>
                <w:b/>
                <w:bCs/>
                <w:sz w:val="18"/>
                <w:szCs w:val="18"/>
              </w:rPr>
            </w:pPr>
            <w:r w:rsidRPr="003A214E">
              <w:rPr>
                <w:rFonts w:cstheme="minorHAnsi"/>
                <w:b/>
                <w:bCs/>
                <w:sz w:val="18"/>
                <w:szCs w:val="18"/>
              </w:rPr>
              <w:t>Lead</w:t>
            </w:r>
          </w:p>
        </w:tc>
        <w:tc>
          <w:tcPr>
            <w:tcW w:w="2068" w:type="dxa"/>
          </w:tcPr>
          <w:p w14:paraId="72F58109" w14:textId="77777777" w:rsidR="00101B4D" w:rsidRPr="003A214E" w:rsidRDefault="00101B4D" w:rsidP="00746FEA">
            <w:pPr>
              <w:pStyle w:val="ListParagraph"/>
              <w:ind w:left="0"/>
              <w:jc w:val="center"/>
              <w:rPr>
                <w:rFonts w:cstheme="minorHAnsi"/>
                <w:b/>
                <w:bCs/>
                <w:sz w:val="18"/>
                <w:szCs w:val="18"/>
              </w:rPr>
            </w:pPr>
            <w:r w:rsidRPr="003A214E">
              <w:rPr>
                <w:rFonts w:cstheme="minorHAnsi"/>
                <w:b/>
                <w:bCs/>
                <w:sz w:val="18"/>
                <w:szCs w:val="18"/>
              </w:rPr>
              <w:t>Strategy</w:t>
            </w:r>
          </w:p>
        </w:tc>
        <w:tc>
          <w:tcPr>
            <w:tcW w:w="1362" w:type="dxa"/>
          </w:tcPr>
          <w:p w14:paraId="4F6436FF" w14:textId="77777777" w:rsidR="00101B4D" w:rsidRPr="003A214E" w:rsidRDefault="00101B4D" w:rsidP="00746FEA">
            <w:pPr>
              <w:pStyle w:val="ListParagraph"/>
              <w:ind w:left="0"/>
              <w:jc w:val="center"/>
              <w:rPr>
                <w:rFonts w:cstheme="minorHAnsi"/>
                <w:b/>
                <w:bCs/>
                <w:sz w:val="18"/>
                <w:szCs w:val="18"/>
              </w:rPr>
            </w:pPr>
            <w:r w:rsidRPr="003A214E">
              <w:rPr>
                <w:rFonts w:cstheme="minorHAnsi"/>
                <w:b/>
                <w:bCs/>
                <w:sz w:val="18"/>
                <w:szCs w:val="18"/>
              </w:rPr>
              <w:t>Resources</w:t>
            </w:r>
          </w:p>
        </w:tc>
        <w:tc>
          <w:tcPr>
            <w:tcW w:w="1184" w:type="dxa"/>
          </w:tcPr>
          <w:p w14:paraId="529EB0DF" w14:textId="77777777" w:rsidR="00101B4D" w:rsidRPr="003A214E" w:rsidRDefault="00101B4D" w:rsidP="00746FEA">
            <w:pPr>
              <w:pStyle w:val="ListParagraph"/>
              <w:ind w:left="0"/>
              <w:jc w:val="center"/>
              <w:rPr>
                <w:rFonts w:cstheme="minorHAnsi"/>
                <w:b/>
                <w:bCs/>
                <w:sz w:val="18"/>
                <w:szCs w:val="18"/>
              </w:rPr>
            </w:pPr>
            <w:r w:rsidRPr="003A214E">
              <w:rPr>
                <w:rFonts w:cstheme="minorHAnsi"/>
                <w:b/>
                <w:bCs/>
                <w:sz w:val="18"/>
                <w:szCs w:val="18"/>
              </w:rPr>
              <w:t>Timescale</w:t>
            </w:r>
          </w:p>
        </w:tc>
        <w:tc>
          <w:tcPr>
            <w:tcW w:w="1518" w:type="dxa"/>
          </w:tcPr>
          <w:p w14:paraId="2CF44BDB" w14:textId="77777777" w:rsidR="00101B4D" w:rsidRPr="003A214E" w:rsidRDefault="00101B4D" w:rsidP="00746FEA">
            <w:pPr>
              <w:pStyle w:val="ListParagraph"/>
              <w:ind w:left="0"/>
              <w:jc w:val="center"/>
              <w:rPr>
                <w:rFonts w:cstheme="minorHAnsi"/>
                <w:b/>
                <w:bCs/>
                <w:sz w:val="18"/>
                <w:szCs w:val="18"/>
              </w:rPr>
            </w:pPr>
            <w:r w:rsidRPr="003A214E">
              <w:rPr>
                <w:rFonts w:cstheme="minorHAnsi"/>
                <w:b/>
                <w:bCs/>
                <w:sz w:val="18"/>
                <w:szCs w:val="18"/>
              </w:rPr>
              <w:t>Success criteria</w:t>
            </w:r>
          </w:p>
        </w:tc>
      </w:tr>
      <w:tr w:rsidR="00D12A1C" w:rsidRPr="00444AA8" w14:paraId="3A8EFAD3" w14:textId="77777777" w:rsidTr="00D12A1C">
        <w:tc>
          <w:tcPr>
            <w:tcW w:w="1467" w:type="dxa"/>
          </w:tcPr>
          <w:p w14:paraId="5BADFA78" w14:textId="2EB22998"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Identify access needs for pupils and other stakeholders</w:t>
            </w:r>
          </w:p>
        </w:tc>
        <w:tc>
          <w:tcPr>
            <w:tcW w:w="1417" w:type="dxa"/>
          </w:tcPr>
          <w:p w14:paraId="3C6EC21C" w14:textId="05D20FE1"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Headteacher, SENDCo, Office team</w:t>
            </w:r>
          </w:p>
        </w:tc>
        <w:tc>
          <w:tcPr>
            <w:tcW w:w="2068" w:type="dxa"/>
          </w:tcPr>
          <w:p w14:paraId="585B1944" w14:textId="7213EB84"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 xml:space="preserve">Use admission/transition information, </w:t>
            </w:r>
            <w:r w:rsidR="004919D8" w:rsidRPr="003A214E">
              <w:rPr>
                <w:rFonts w:eastAsia="Aptos" w:cstheme="minorHAnsi"/>
                <w:sz w:val="20"/>
                <w:szCs w:val="20"/>
              </w:rPr>
              <w:t>Arbour</w:t>
            </w:r>
            <w:r w:rsidRPr="003A214E">
              <w:rPr>
                <w:rFonts w:eastAsia="Aptos" w:cstheme="minorHAnsi"/>
                <w:sz w:val="20"/>
                <w:szCs w:val="20"/>
              </w:rPr>
              <w:t xml:space="preserve"> records, medical information, parent/carer discussions and specialist advice to identify access requirements promptly.</w:t>
            </w:r>
          </w:p>
        </w:tc>
        <w:tc>
          <w:tcPr>
            <w:tcW w:w="1362" w:type="dxa"/>
          </w:tcPr>
          <w:p w14:paraId="2EEE8169" w14:textId="6E975DA8"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 xml:space="preserve">Entry forms, </w:t>
            </w:r>
            <w:r w:rsidR="004919D8" w:rsidRPr="003A214E">
              <w:rPr>
                <w:rFonts w:eastAsia="Aptos" w:cstheme="minorHAnsi"/>
                <w:sz w:val="20"/>
                <w:szCs w:val="20"/>
              </w:rPr>
              <w:t>Arbour</w:t>
            </w:r>
            <w:r w:rsidRPr="003A214E">
              <w:rPr>
                <w:rFonts w:eastAsia="Aptos" w:cstheme="minorHAnsi"/>
                <w:sz w:val="20"/>
                <w:szCs w:val="20"/>
              </w:rPr>
              <w:t xml:space="preserve"> records, care plans, transition meetings</w:t>
            </w:r>
          </w:p>
        </w:tc>
        <w:tc>
          <w:tcPr>
            <w:tcW w:w="1184" w:type="dxa"/>
          </w:tcPr>
          <w:p w14:paraId="39285E6B" w14:textId="73AA557A"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On entry and ongoing</w:t>
            </w:r>
          </w:p>
        </w:tc>
        <w:tc>
          <w:tcPr>
            <w:tcW w:w="1518" w:type="dxa"/>
          </w:tcPr>
          <w:p w14:paraId="1094E12B" w14:textId="16165227"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Access needs are identified early and shared with relevant staff.</w:t>
            </w:r>
          </w:p>
        </w:tc>
      </w:tr>
      <w:tr w:rsidR="00D12A1C" w:rsidRPr="00444AA8" w14:paraId="136C4724" w14:textId="77777777" w:rsidTr="00D12A1C">
        <w:tc>
          <w:tcPr>
            <w:tcW w:w="1467" w:type="dxa"/>
          </w:tcPr>
          <w:p w14:paraId="1A394014" w14:textId="35ECDA91"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Safe movement, physical access and premises maintenance</w:t>
            </w:r>
          </w:p>
        </w:tc>
        <w:tc>
          <w:tcPr>
            <w:tcW w:w="1417" w:type="dxa"/>
          </w:tcPr>
          <w:p w14:paraId="215C076C" w14:textId="6F38EE29"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Headteacher, Site Manager</w:t>
            </w:r>
          </w:p>
        </w:tc>
        <w:tc>
          <w:tcPr>
            <w:tcW w:w="2068" w:type="dxa"/>
          </w:tcPr>
          <w:p w14:paraId="5A1D476E" w14:textId="76159B18"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 xml:space="preserve">Maintain clear routes, wide doors and corridors, disabled toilet provision, hearing loop </w:t>
            </w:r>
            <w:r w:rsidRPr="003A214E">
              <w:rPr>
                <w:rFonts w:eastAsia="Aptos" w:cstheme="minorHAnsi"/>
                <w:sz w:val="20"/>
                <w:szCs w:val="20"/>
              </w:rPr>
              <w:lastRenderedPageBreak/>
              <w:t>provision, designated accessible parking/access, and clutter-free circulation spaces.</w:t>
            </w:r>
          </w:p>
        </w:tc>
        <w:tc>
          <w:tcPr>
            <w:tcW w:w="1362" w:type="dxa"/>
          </w:tcPr>
          <w:p w14:paraId="08F02A77" w14:textId="35EBDFD4"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lastRenderedPageBreak/>
              <w:t xml:space="preserve">Premises checks, maintenance records, </w:t>
            </w:r>
            <w:r w:rsidRPr="003A214E">
              <w:rPr>
                <w:rFonts w:eastAsia="Aptos" w:cstheme="minorHAnsi"/>
                <w:sz w:val="20"/>
                <w:szCs w:val="20"/>
              </w:rPr>
              <w:lastRenderedPageBreak/>
              <w:t>health and safety audits</w:t>
            </w:r>
          </w:p>
        </w:tc>
        <w:tc>
          <w:tcPr>
            <w:tcW w:w="1184" w:type="dxa"/>
          </w:tcPr>
          <w:p w14:paraId="3055FE93" w14:textId="34F6A873"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lastRenderedPageBreak/>
              <w:t>Ongoing; termly checks</w:t>
            </w:r>
          </w:p>
        </w:tc>
        <w:tc>
          <w:tcPr>
            <w:tcW w:w="1518" w:type="dxa"/>
          </w:tcPr>
          <w:p w14:paraId="6E1414BB" w14:textId="7291B733"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 xml:space="preserve">Stakeholders can move safely and independently around </w:t>
            </w:r>
            <w:r w:rsidRPr="003A214E">
              <w:rPr>
                <w:rFonts w:eastAsia="Aptos" w:cstheme="minorHAnsi"/>
                <w:sz w:val="20"/>
                <w:szCs w:val="20"/>
              </w:rPr>
              <w:lastRenderedPageBreak/>
              <w:t>accessible areas of the school.</w:t>
            </w:r>
          </w:p>
        </w:tc>
      </w:tr>
      <w:tr w:rsidR="00D12A1C" w:rsidRPr="00444AA8" w14:paraId="0D2E80C0" w14:textId="77777777" w:rsidTr="00D12A1C">
        <w:tc>
          <w:tcPr>
            <w:tcW w:w="1467" w:type="dxa"/>
          </w:tcPr>
          <w:p w14:paraId="3BF1F7A3" w14:textId="10FA77E9"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lastRenderedPageBreak/>
              <w:t>Emergency evacuation arrangements</w:t>
            </w:r>
          </w:p>
        </w:tc>
        <w:tc>
          <w:tcPr>
            <w:tcW w:w="1417" w:type="dxa"/>
          </w:tcPr>
          <w:p w14:paraId="4CB5ED99" w14:textId="73D6EA47"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Headteacher, Site Manager, SENDCo</w:t>
            </w:r>
          </w:p>
        </w:tc>
        <w:tc>
          <w:tcPr>
            <w:tcW w:w="2068" w:type="dxa"/>
          </w:tcPr>
          <w:p w14:paraId="745B9428" w14:textId="25EEA241"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Review fire drills, individual risk assessments and Personal Emergency Evacuation Plans (PEEPs) or equivalent support arrangements for pupils/adults who require assistance.</w:t>
            </w:r>
          </w:p>
        </w:tc>
        <w:tc>
          <w:tcPr>
            <w:tcW w:w="1362" w:type="dxa"/>
          </w:tcPr>
          <w:p w14:paraId="784FB026" w14:textId="1B9E1B66"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Fire drill records, PEEPs, risk assessments, staff briefings</w:t>
            </w:r>
          </w:p>
        </w:tc>
        <w:tc>
          <w:tcPr>
            <w:tcW w:w="1184" w:type="dxa"/>
          </w:tcPr>
          <w:p w14:paraId="2425981E" w14:textId="2D832704"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Termly and as needs change</w:t>
            </w:r>
          </w:p>
        </w:tc>
        <w:tc>
          <w:tcPr>
            <w:tcW w:w="1518" w:type="dxa"/>
          </w:tcPr>
          <w:p w14:paraId="5149898B" w14:textId="1250C8C8"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All stakeholders can evacuate safely and in a timely manner with appropriate support.</w:t>
            </w:r>
          </w:p>
        </w:tc>
      </w:tr>
      <w:tr w:rsidR="00D12A1C" w:rsidRPr="00444AA8" w14:paraId="5475751E" w14:textId="77777777" w:rsidTr="00D12A1C">
        <w:tc>
          <w:tcPr>
            <w:tcW w:w="1467" w:type="dxa"/>
          </w:tcPr>
          <w:p w14:paraId="4C0E04C4" w14:textId="0C8E49C2"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Accessible hygiene and personal care facilities</w:t>
            </w:r>
          </w:p>
        </w:tc>
        <w:tc>
          <w:tcPr>
            <w:tcW w:w="1417" w:type="dxa"/>
          </w:tcPr>
          <w:p w14:paraId="50D9A3D3" w14:textId="0DC4C6F5"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Site Manager, SENDCo</w:t>
            </w:r>
          </w:p>
        </w:tc>
        <w:tc>
          <w:tcPr>
            <w:tcW w:w="2068" w:type="dxa"/>
          </w:tcPr>
          <w:p w14:paraId="314D16B2" w14:textId="51116FA2"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Check sinks, taps, toilet areas, hygiene facilities and personal care arrangements; adapt where required following advice from specialists or health professionals.</w:t>
            </w:r>
          </w:p>
        </w:tc>
        <w:tc>
          <w:tcPr>
            <w:tcW w:w="1362" w:type="dxa"/>
          </w:tcPr>
          <w:p w14:paraId="756C8B52" w14:textId="5088A4AA"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Premises budget, external advice, care plans</w:t>
            </w:r>
          </w:p>
        </w:tc>
        <w:tc>
          <w:tcPr>
            <w:tcW w:w="1184" w:type="dxa"/>
          </w:tcPr>
          <w:p w14:paraId="5746FC71" w14:textId="1F1AFD23"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Ongoing; annual premises review</w:t>
            </w:r>
          </w:p>
        </w:tc>
        <w:tc>
          <w:tcPr>
            <w:tcW w:w="1518" w:type="dxa"/>
          </w:tcPr>
          <w:p w14:paraId="594F5B7B" w14:textId="3A5B8BFC"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Pupils can access hygiene and personal care facilities with dignity and increasing independence where appropriate.</w:t>
            </w:r>
          </w:p>
        </w:tc>
      </w:tr>
      <w:tr w:rsidR="00D12A1C" w:rsidRPr="00444AA8" w14:paraId="28CB00C4" w14:textId="77777777" w:rsidTr="00D12A1C">
        <w:tc>
          <w:tcPr>
            <w:tcW w:w="1467" w:type="dxa"/>
          </w:tcPr>
          <w:p w14:paraId="391AEE45" w14:textId="1C7F9150"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Grounds and outdoor learning access</w:t>
            </w:r>
          </w:p>
        </w:tc>
        <w:tc>
          <w:tcPr>
            <w:tcW w:w="1417" w:type="dxa"/>
          </w:tcPr>
          <w:p w14:paraId="593395E5" w14:textId="5ABFC52F"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Headteacher, Site Manager, SLT</w:t>
            </w:r>
          </w:p>
        </w:tc>
        <w:tc>
          <w:tcPr>
            <w:tcW w:w="2068" w:type="dxa"/>
          </w:tcPr>
          <w:p w14:paraId="7321A01A" w14:textId="3527A4F9"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Ensure future grounds work considers ramps, handrails, route surfaces, seating, visual contrast, sensory needs and access to outdoor learning areas.</w:t>
            </w:r>
          </w:p>
        </w:tc>
        <w:tc>
          <w:tcPr>
            <w:tcW w:w="1362" w:type="dxa"/>
          </w:tcPr>
          <w:p w14:paraId="6C07F157" w14:textId="50B2D851"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Premises plan, capital</w:t>
            </w:r>
            <w:r w:rsidR="003A214E" w:rsidRPr="003A214E">
              <w:rPr>
                <w:rFonts w:eastAsia="Aptos" w:cstheme="minorHAnsi"/>
                <w:sz w:val="20"/>
                <w:szCs w:val="20"/>
              </w:rPr>
              <w:t xml:space="preserve"> </w:t>
            </w:r>
            <w:r w:rsidRPr="003A214E">
              <w:rPr>
                <w:rFonts w:eastAsia="Aptos" w:cstheme="minorHAnsi"/>
                <w:sz w:val="20"/>
                <w:szCs w:val="20"/>
              </w:rPr>
              <w:t>/</w:t>
            </w:r>
            <w:r w:rsidR="003A214E" w:rsidRPr="003A214E">
              <w:rPr>
                <w:rFonts w:eastAsia="Aptos" w:cstheme="minorHAnsi"/>
                <w:sz w:val="20"/>
                <w:szCs w:val="20"/>
              </w:rPr>
              <w:t xml:space="preserve"> </w:t>
            </w:r>
            <w:r w:rsidRPr="003A214E">
              <w:rPr>
                <w:rFonts w:eastAsia="Aptos" w:cstheme="minorHAnsi"/>
                <w:sz w:val="20"/>
                <w:szCs w:val="20"/>
              </w:rPr>
              <w:t>projects budget, specialist advice</w:t>
            </w:r>
          </w:p>
        </w:tc>
        <w:tc>
          <w:tcPr>
            <w:tcW w:w="1184" w:type="dxa"/>
          </w:tcPr>
          <w:p w14:paraId="07C28607" w14:textId="3DBA5993"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As projects arise; annual review</w:t>
            </w:r>
          </w:p>
        </w:tc>
        <w:tc>
          <w:tcPr>
            <w:tcW w:w="1518" w:type="dxa"/>
          </w:tcPr>
          <w:p w14:paraId="4C9C71EA" w14:textId="146C4E60"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Pupils have improved access to the school grounds and outdoor learning opportunities.</w:t>
            </w:r>
          </w:p>
        </w:tc>
      </w:tr>
      <w:tr w:rsidR="00D12A1C" w:rsidRPr="00444AA8" w14:paraId="24ED8E69" w14:textId="77777777" w:rsidTr="00D12A1C">
        <w:tc>
          <w:tcPr>
            <w:tcW w:w="1467" w:type="dxa"/>
          </w:tcPr>
          <w:p w14:paraId="0EE9221E" w14:textId="285EDB2E"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Identify access needs for pupils and other stakeholders</w:t>
            </w:r>
          </w:p>
        </w:tc>
        <w:tc>
          <w:tcPr>
            <w:tcW w:w="1417" w:type="dxa"/>
          </w:tcPr>
          <w:p w14:paraId="20CE943E" w14:textId="7E65EEFF"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Headteacher, SENDCo, Office team</w:t>
            </w:r>
          </w:p>
        </w:tc>
        <w:tc>
          <w:tcPr>
            <w:tcW w:w="2068" w:type="dxa"/>
          </w:tcPr>
          <w:p w14:paraId="3019E2F8" w14:textId="1A4E5712"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 xml:space="preserve">Use admission/transition information, </w:t>
            </w:r>
            <w:r w:rsidR="004919D8" w:rsidRPr="003A214E">
              <w:rPr>
                <w:rFonts w:eastAsia="Aptos" w:cstheme="minorHAnsi"/>
                <w:sz w:val="20"/>
                <w:szCs w:val="20"/>
              </w:rPr>
              <w:t>Arbour</w:t>
            </w:r>
            <w:r w:rsidRPr="003A214E">
              <w:rPr>
                <w:rFonts w:eastAsia="Aptos" w:cstheme="minorHAnsi"/>
                <w:sz w:val="20"/>
                <w:szCs w:val="20"/>
              </w:rPr>
              <w:t xml:space="preserve"> records, medical information, parent/carer discussions and specialist advice to identify access requirements promptly.</w:t>
            </w:r>
          </w:p>
        </w:tc>
        <w:tc>
          <w:tcPr>
            <w:tcW w:w="1362" w:type="dxa"/>
          </w:tcPr>
          <w:p w14:paraId="7767DEE4" w14:textId="218950FA"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 xml:space="preserve">Entry forms, </w:t>
            </w:r>
            <w:r w:rsidR="004919D8" w:rsidRPr="003A214E">
              <w:rPr>
                <w:rFonts w:eastAsia="Aptos" w:cstheme="minorHAnsi"/>
                <w:sz w:val="20"/>
                <w:szCs w:val="20"/>
              </w:rPr>
              <w:t>Arbour</w:t>
            </w:r>
            <w:r w:rsidRPr="003A214E">
              <w:rPr>
                <w:rFonts w:eastAsia="Aptos" w:cstheme="minorHAnsi"/>
                <w:sz w:val="20"/>
                <w:szCs w:val="20"/>
              </w:rPr>
              <w:t xml:space="preserve"> records, care plans, transition meetings</w:t>
            </w:r>
          </w:p>
        </w:tc>
        <w:tc>
          <w:tcPr>
            <w:tcW w:w="1184" w:type="dxa"/>
          </w:tcPr>
          <w:p w14:paraId="66DEBAED" w14:textId="1274AE31"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On entry and ongoing</w:t>
            </w:r>
          </w:p>
        </w:tc>
        <w:tc>
          <w:tcPr>
            <w:tcW w:w="1518" w:type="dxa"/>
          </w:tcPr>
          <w:p w14:paraId="09B5F7BC" w14:textId="5DF77F44" w:rsidR="00D12A1C" w:rsidRPr="003A214E" w:rsidRDefault="00D12A1C" w:rsidP="00D12A1C">
            <w:pPr>
              <w:pStyle w:val="ListParagraph"/>
              <w:ind w:left="0"/>
              <w:rPr>
                <w:rFonts w:cstheme="minorHAnsi"/>
                <w:bCs/>
                <w:sz w:val="20"/>
                <w:szCs w:val="20"/>
              </w:rPr>
            </w:pPr>
            <w:r w:rsidRPr="003A214E">
              <w:rPr>
                <w:rFonts w:eastAsia="Aptos" w:cstheme="minorHAnsi"/>
                <w:sz w:val="20"/>
                <w:szCs w:val="20"/>
              </w:rPr>
              <w:t>Access needs are identified early and shared with relevant staff.</w:t>
            </w:r>
          </w:p>
        </w:tc>
      </w:tr>
    </w:tbl>
    <w:p w14:paraId="487D24F1" w14:textId="77777777" w:rsidR="00101B4D" w:rsidRPr="00444AA8" w:rsidRDefault="00101B4D" w:rsidP="00101B4D">
      <w:pPr>
        <w:pStyle w:val="ListParagraph"/>
        <w:ind w:left="0"/>
        <w:rPr>
          <w:rFonts w:cstheme="minorHAnsi"/>
          <w:bCs/>
          <w:sz w:val="24"/>
          <w:szCs w:val="24"/>
        </w:rPr>
      </w:pPr>
    </w:p>
    <w:p w14:paraId="03FF0061" w14:textId="77777777" w:rsidR="00101B4D" w:rsidRDefault="00101B4D" w:rsidP="00101B4D">
      <w:pPr>
        <w:pStyle w:val="ListParagraph"/>
        <w:ind w:left="0"/>
        <w:rPr>
          <w:rFonts w:cstheme="minorHAnsi"/>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9"/>
        <w:gridCol w:w="1256"/>
        <w:gridCol w:w="2047"/>
        <w:gridCol w:w="1980"/>
        <w:gridCol w:w="966"/>
        <w:gridCol w:w="1348"/>
      </w:tblGrid>
      <w:tr w:rsidR="003A214E" w:rsidRPr="00444AA8" w14:paraId="7B3BCB84" w14:textId="77777777" w:rsidTr="00746FEA">
        <w:tc>
          <w:tcPr>
            <w:tcW w:w="9016" w:type="dxa"/>
            <w:gridSpan w:val="6"/>
            <w:shd w:val="clear" w:color="auto" w:fill="FF0000"/>
          </w:tcPr>
          <w:p w14:paraId="1482DBED" w14:textId="34BD3666" w:rsidR="003A214E" w:rsidRPr="00444AA8" w:rsidRDefault="003A214E" w:rsidP="003A214E">
            <w:pPr>
              <w:pStyle w:val="ListParagraph"/>
              <w:ind w:left="0"/>
              <w:rPr>
                <w:rFonts w:cstheme="minorHAnsi"/>
                <w:bCs/>
                <w:sz w:val="24"/>
                <w:szCs w:val="24"/>
              </w:rPr>
            </w:pPr>
            <w:r w:rsidRPr="00444AA8">
              <w:rPr>
                <w:rFonts w:cstheme="minorHAnsi"/>
                <w:b/>
                <w:bCs/>
                <w:sz w:val="24"/>
                <w:szCs w:val="24"/>
              </w:rPr>
              <w:t xml:space="preserve">Improve the delivery of written information to pupils </w:t>
            </w:r>
          </w:p>
        </w:tc>
      </w:tr>
      <w:tr w:rsidR="003A214E" w:rsidRPr="003A214E" w14:paraId="16A96964" w14:textId="77777777" w:rsidTr="003A214E">
        <w:tc>
          <w:tcPr>
            <w:tcW w:w="1414" w:type="dxa"/>
          </w:tcPr>
          <w:p w14:paraId="3FFB7E8A" w14:textId="6A044CD8" w:rsidR="003A214E" w:rsidRPr="003A214E" w:rsidRDefault="003A214E" w:rsidP="003A214E">
            <w:pPr>
              <w:pStyle w:val="ListParagraph"/>
              <w:ind w:left="0"/>
              <w:jc w:val="center"/>
              <w:rPr>
                <w:rFonts w:cstheme="minorHAnsi"/>
                <w:b/>
                <w:bCs/>
                <w:sz w:val="18"/>
                <w:szCs w:val="18"/>
              </w:rPr>
            </w:pPr>
            <w:r w:rsidRPr="003A214E">
              <w:rPr>
                <w:rFonts w:cstheme="minorHAnsi"/>
                <w:b/>
                <w:bCs/>
                <w:sz w:val="18"/>
                <w:szCs w:val="18"/>
              </w:rPr>
              <w:t>Priority</w:t>
            </w:r>
          </w:p>
        </w:tc>
        <w:tc>
          <w:tcPr>
            <w:tcW w:w="1252" w:type="dxa"/>
          </w:tcPr>
          <w:p w14:paraId="2E324A14" w14:textId="4F2382EE" w:rsidR="003A214E" w:rsidRPr="003A214E" w:rsidRDefault="003A214E" w:rsidP="003A214E">
            <w:pPr>
              <w:pStyle w:val="ListParagraph"/>
              <w:ind w:left="0"/>
              <w:jc w:val="center"/>
              <w:rPr>
                <w:rFonts w:cstheme="minorHAnsi"/>
                <w:b/>
                <w:bCs/>
                <w:sz w:val="18"/>
                <w:szCs w:val="18"/>
              </w:rPr>
            </w:pPr>
            <w:r w:rsidRPr="003A214E">
              <w:rPr>
                <w:rFonts w:cstheme="minorHAnsi"/>
                <w:b/>
                <w:bCs/>
                <w:sz w:val="18"/>
                <w:szCs w:val="18"/>
              </w:rPr>
              <w:t>Lead</w:t>
            </w:r>
          </w:p>
        </w:tc>
        <w:tc>
          <w:tcPr>
            <w:tcW w:w="2040" w:type="dxa"/>
          </w:tcPr>
          <w:p w14:paraId="5A50A1DA" w14:textId="0802F7F3" w:rsidR="003A214E" w:rsidRPr="003A214E" w:rsidRDefault="003A214E" w:rsidP="003A214E">
            <w:pPr>
              <w:pStyle w:val="ListParagraph"/>
              <w:ind w:left="0"/>
              <w:jc w:val="center"/>
              <w:rPr>
                <w:rFonts w:cstheme="minorHAnsi"/>
                <w:b/>
                <w:bCs/>
                <w:sz w:val="18"/>
                <w:szCs w:val="18"/>
              </w:rPr>
            </w:pPr>
            <w:r w:rsidRPr="003A214E">
              <w:rPr>
                <w:rFonts w:cstheme="minorHAnsi"/>
                <w:b/>
                <w:bCs/>
                <w:sz w:val="18"/>
                <w:szCs w:val="18"/>
              </w:rPr>
              <w:t>Strategy</w:t>
            </w:r>
          </w:p>
        </w:tc>
        <w:tc>
          <w:tcPr>
            <w:tcW w:w="1668" w:type="dxa"/>
          </w:tcPr>
          <w:p w14:paraId="625E1810" w14:textId="09999A51" w:rsidR="003A214E" w:rsidRPr="003A214E" w:rsidRDefault="003A214E" w:rsidP="003A214E">
            <w:pPr>
              <w:pStyle w:val="ListParagraph"/>
              <w:ind w:left="0"/>
              <w:jc w:val="center"/>
              <w:rPr>
                <w:rFonts w:cstheme="minorHAnsi"/>
                <w:b/>
                <w:bCs/>
                <w:sz w:val="18"/>
                <w:szCs w:val="18"/>
              </w:rPr>
            </w:pPr>
            <w:r w:rsidRPr="003A214E">
              <w:rPr>
                <w:rFonts w:cstheme="minorHAnsi"/>
                <w:b/>
                <w:bCs/>
                <w:sz w:val="18"/>
                <w:szCs w:val="18"/>
              </w:rPr>
              <w:t>Resources</w:t>
            </w:r>
          </w:p>
        </w:tc>
        <w:tc>
          <w:tcPr>
            <w:tcW w:w="1299" w:type="dxa"/>
          </w:tcPr>
          <w:p w14:paraId="4ECDFEEB" w14:textId="77D52824" w:rsidR="003A214E" w:rsidRPr="003A214E" w:rsidRDefault="003A214E" w:rsidP="003A214E">
            <w:pPr>
              <w:pStyle w:val="ListParagraph"/>
              <w:ind w:left="0"/>
              <w:jc w:val="center"/>
              <w:rPr>
                <w:rFonts w:cstheme="minorHAnsi"/>
                <w:b/>
                <w:bCs/>
                <w:sz w:val="18"/>
                <w:szCs w:val="18"/>
              </w:rPr>
            </w:pPr>
            <w:r w:rsidRPr="003A214E">
              <w:rPr>
                <w:rFonts w:cstheme="minorHAnsi"/>
                <w:b/>
                <w:bCs/>
                <w:sz w:val="18"/>
                <w:szCs w:val="18"/>
              </w:rPr>
              <w:t>Timescale</w:t>
            </w:r>
          </w:p>
        </w:tc>
        <w:tc>
          <w:tcPr>
            <w:tcW w:w="1343" w:type="dxa"/>
          </w:tcPr>
          <w:p w14:paraId="4FB966CB" w14:textId="7727863B" w:rsidR="003A214E" w:rsidRPr="003A214E" w:rsidRDefault="003A214E" w:rsidP="003A214E">
            <w:pPr>
              <w:pStyle w:val="ListParagraph"/>
              <w:ind w:left="0"/>
              <w:jc w:val="center"/>
              <w:rPr>
                <w:rFonts w:cstheme="minorHAnsi"/>
                <w:b/>
                <w:bCs/>
                <w:sz w:val="18"/>
                <w:szCs w:val="18"/>
              </w:rPr>
            </w:pPr>
            <w:r w:rsidRPr="003A214E">
              <w:rPr>
                <w:rFonts w:cstheme="minorHAnsi"/>
                <w:b/>
                <w:bCs/>
                <w:sz w:val="18"/>
                <w:szCs w:val="18"/>
              </w:rPr>
              <w:t>Success criteria</w:t>
            </w:r>
          </w:p>
        </w:tc>
      </w:tr>
      <w:tr w:rsidR="003A214E" w:rsidRPr="00444AA8" w14:paraId="1A70E356" w14:textId="77777777" w:rsidTr="003A214E">
        <w:tc>
          <w:tcPr>
            <w:tcW w:w="1414" w:type="dxa"/>
          </w:tcPr>
          <w:p w14:paraId="7C3CED87" w14:textId="63738CB9" w:rsidR="003A214E" w:rsidRPr="003A214E" w:rsidRDefault="003A214E" w:rsidP="003A214E">
            <w:pPr>
              <w:pStyle w:val="ListParagraph"/>
              <w:ind w:left="0"/>
              <w:rPr>
                <w:rFonts w:cstheme="minorHAnsi"/>
                <w:bCs/>
              </w:rPr>
            </w:pPr>
            <w:r w:rsidRPr="003A214E">
              <w:rPr>
                <w:rFonts w:eastAsia="Aptos" w:cstheme="minorHAnsi"/>
                <w:sz w:val="20"/>
                <w:szCs w:val="20"/>
              </w:rPr>
              <w:t xml:space="preserve">Accessible written and </w:t>
            </w:r>
            <w:r w:rsidRPr="003A214E">
              <w:rPr>
                <w:rFonts w:eastAsia="Aptos" w:cstheme="minorHAnsi"/>
                <w:sz w:val="20"/>
                <w:szCs w:val="20"/>
              </w:rPr>
              <w:lastRenderedPageBreak/>
              <w:t>digital information</w:t>
            </w:r>
          </w:p>
        </w:tc>
        <w:tc>
          <w:tcPr>
            <w:tcW w:w="1252" w:type="dxa"/>
          </w:tcPr>
          <w:p w14:paraId="487149D4" w14:textId="5C1F5291" w:rsidR="003A214E" w:rsidRPr="003A214E" w:rsidRDefault="003A214E" w:rsidP="003A214E">
            <w:pPr>
              <w:pStyle w:val="ListParagraph"/>
              <w:ind w:left="0"/>
              <w:rPr>
                <w:rFonts w:cstheme="minorHAnsi"/>
                <w:bCs/>
              </w:rPr>
            </w:pPr>
            <w:r w:rsidRPr="003A214E">
              <w:rPr>
                <w:rFonts w:eastAsia="Aptos" w:cstheme="minorHAnsi"/>
                <w:sz w:val="20"/>
                <w:szCs w:val="20"/>
              </w:rPr>
              <w:lastRenderedPageBreak/>
              <w:t>All staff, Office team, SENDCo</w:t>
            </w:r>
          </w:p>
        </w:tc>
        <w:tc>
          <w:tcPr>
            <w:tcW w:w="2040" w:type="dxa"/>
          </w:tcPr>
          <w:p w14:paraId="3D2A3889" w14:textId="3B6218C5" w:rsidR="003A214E" w:rsidRPr="003A214E" w:rsidRDefault="003A214E" w:rsidP="003A214E">
            <w:pPr>
              <w:pStyle w:val="ListParagraph"/>
              <w:ind w:left="0"/>
              <w:rPr>
                <w:rFonts w:cstheme="minorHAnsi"/>
                <w:bCs/>
              </w:rPr>
            </w:pPr>
            <w:r w:rsidRPr="003A214E">
              <w:rPr>
                <w:rFonts w:eastAsia="Aptos" w:cstheme="minorHAnsi"/>
                <w:sz w:val="20"/>
                <w:szCs w:val="20"/>
              </w:rPr>
              <w:t xml:space="preserve">Use plain English, clear fonts, appropriate spacing, </w:t>
            </w:r>
            <w:r w:rsidRPr="003A214E">
              <w:rPr>
                <w:rFonts w:eastAsia="Aptos" w:cstheme="minorHAnsi"/>
                <w:sz w:val="20"/>
                <w:szCs w:val="20"/>
              </w:rPr>
              <w:lastRenderedPageBreak/>
              <w:t>accessible documents, symbols/pictures and individual formats where needed. Ensure key information is published on the website.</w:t>
            </w:r>
          </w:p>
        </w:tc>
        <w:tc>
          <w:tcPr>
            <w:tcW w:w="1668" w:type="dxa"/>
          </w:tcPr>
          <w:p w14:paraId="17C7B68A" w14:textId="3909CEED" w:rsidR="003A214E" w:rsidRPr="003A214E" w:rsidRDefault="003A214E" w:rsidP="003A214E">
            <w:pPr>
              <w:pStyle w:val="ListParagraph"/>
              <w:ind w:left="0"/>
              <w:rPr>
                <w:rFonts w:cstheme="minorHAnsi"/>
                <w:bCs/>
              </w:rPr>
            </w:pPr>
            <w:r w:rsidRPr="003A214E">
              <w:rPr>
                <w:rFonts w:eastAsia="Aptos" w:cstheme="minorHAnsi"/>
                <w:sz w:val="20"/>
                <w:szCs w:val="20"/>
              </w:rPr>
              <w:lastRenderedPageBreak/>
              <w:t xml:space="preserve">Website, templates, visual resources, </w:t>
            </w:r>
            <w:r w:rsidRPr="003A214E">
              <w:rPr>
                <w:rFonts w:eastAsia="Aptos" w:cstheme="minorHAnsi"/>
                <w:sz w:val="20"/>
                <w:szCs w:val="20"/>
              </w:rPr>
              <w:lastRenderedPageBreak/>
              <w:t>accessible document checks</w:t>
            </w:r>
          </w:p>
        </w:tc>
        <w:tc>
          <w:tcPr>
            <w:tcW w:w="1299" w:type="dxa"/>
          </w:tcPr>
          <w:p w14:paraId="63B28CA5" w14:textId="60033F3F" w:rsidR="003A214E" w:rsidRPr="003A214E" w:rsidRDefault="003A214E" w:rsidP="003A214E">
            <w:pPr>
              <w:pStyle w:val="ListParagraph"/>
              <w:ind w:left="0"/>
              <w:rPr>
                <w:rFonts w:cstheme="minorHAnsi"/>
                <w:bCs/>
              </w:rPr>
            </w:pPr>
            <w:r w:rsidRPr="003A214E">
              <w:rPr>
                <w:rFonts w:eastAsia="Aptos" w:cstheme="minorHAnsi"/>
                <w:sz w:val="20"/>
                <w:szCs w:val="20"/>
              </w:rPr>
              <w:lastRenderedPageBreak/>
              <w:t>Ongoing</w:t>
            </w:r>
          </w:p>
        </w:tc>
        <w:tc>
          <w:tcPr>
            <w:tcW w:w="1343" w:type="dxa"/>
          </w:tcPr>
          <w:p w14:paraId="53CA7ED7" w14:textId="0EBC7729" w:rsidR="003A214E" w:rsidRPr="003A214E" w:rsidRDefault="003A214E" w:rsidP="003A214E">
            <w:pPr>
              <w:pStyle w:val="ListParagraph"/>
              <w:ind w:left="0"/>
              <w:rPr>
                <w:rFonts w:cstheme="minorHAnsi"/>
                <w:bCs/>
              </w:rPr>
            </w:pPr>
            <w:r w:rsidRPr="003A214E">
              <w:rPr>
                <w:rFonts w:eastAsia="Aptos" w:cstheme="minorHAnsi"/>
                <w:sz w:val="20"/>
                <w:szCs w:val="20"/>
              </w:rPr>
              <w:t xml:space="preserve">Families and pupils can access key </w:t>
            </w:r>
            <w:r w:rsidRPr="003A214E">
              <w:rPr>
                <w:rFonts w:eastAsia="Aptos" w:cstheme="minorHAnsi"/>
                <w:sz w:val="20"/>
                <w:szCs w:val="20"/>
              </w:rPr>
              <w:lastRenderedPageBreak/>
              <w:t>information in usable formats.</w:t>
            </w:r>
          </w:p>
        </w:tc>
      </w:tr>
      <w:tr w:rsidR="003A214E" w:rsidRPr="00444AA8" w14:paraId="2AC515F1" w14:textId="77777777" w:rsidTr="003A214E">
        <w:tc>
          <w:tcPr>
            <w:tcW w:w="1414" w:type="dxa"/>
          </w:tcPr>
          <w:p w14:paraId="77CE1CED" w14:textId="3F0E1032" w:rsidR="003A214E" w:rsidRPr="003A214E" w:rsidRDefault="003A214E" w:rsidP="003A214E">
            <w:pPr>
              <w:pStyle w:val="ListParagraph"/>
              <w:ind w:left="0"/>
              <w:rPr>
                <w:rFonts w:cstheme="minorHAnsi"/>
                <w:bCs/>
              </w:rPr>
            </w:pPr>
            <w:r w:rsidRPr="003A214E">
              <w:rPr>
                <w:rFonts w:eastAsia="Aptos" w:cstheme="minorHAnsi"/>
                <w:sz w:val="20"/>
                <w:szCs w:val="20"/>
              </w:rPr>
              <w:lastRenderedPageBreak/>
              <w:t>Support for visual, hearing, communication and language needs</w:t>
            </w:r>
          </w:p>
        </w:tc>
        <w:tc>
          <w:tcPr>
            <w:tcW w:w="1252" w:type="dxa"/>
          </w:tcPr>
          <w:p w14:paraId="3938A343" w14:textId="4BE26E72" w:rsidR="003A214E" w:rsidRPr="003A214E" w:rsidRDefault="003A214E" w:rsidP="003A214E">
            <w:pPr>
              <w:pStyle w:val="ListParagraph"/>
              <w:ind w:left="0"/>
              <w:rPr>
                <w:rFonts w:cstheme="minorHAnsi"/>
                <w:bCs/>
              </w:rPr>
            </w:pPr>
            <w:r w:rsidRPr="003A214E">
              <w:rPr>
                <w:rFonts w:eastAsia="Aptos" w:cstheme="minorHAnsi"/>
                <w:sz w:val="20"/>
                <w:szCs w:val="20"/>
              </w:rPr>
              <w:t>Class teachers, SENDCo</w:t>
            </w:r>
          </w:p>
        </w:tc>
        <w:tc>
          <w:tcPr>
            <w:tcW w:w="2040" w:type="dxa"/>
          </w:tcPr>
          <w:p w14:paraId="4CDC2239" w14:textId="3A9C6732" w:rsidR="003A214E" w:rsidRPr="003A214E" w:rsidRDefault="003A214E" w:rsidP="003A214E">
            <w:pPr>
              <w:pStyle w:val="ListParagraph"/>
              <w:ind w:left="0"/>
              <w:rPr>
                <w:rFonts w:cstheme="minorHAnsi"/>
                <w:bCs/>
              </w:rPr>
            </w:pPr>
            <w:r w:rsidRPr="003A214E">
              <w:rPr>
                <w:rFonts w:eastAsia="Aptos" w:cstheme="minorHAnsi"/>
                <w:sz w:val="20"/>
                <w:szCs w:val="20"/>
              </w:rPr>
              <w:t>Seek and act on advice from external agencies; provide large print, coloured paper, magnification, copies of board work, visual timetables, communication aids or other reasonable adjustments as appropriate.</w:t>
            </w:r>
          </w:p>
        </w:tc>
        <w:tc>
          <w:tcPr>
            <w:tcW w:w="1668" w:type="dxa"/>
          </w:tcPr>
          <w:p w14:paraId="3419B93A" w14:textId="4D334535" w:rsidR="003A214E" w:rsidRPr="003A214E" w:rsidRDefault="003A214E" w:rsidP="003A214E">
            <w:pPr>
              <w:pStyle w:val="ListParagraph"/>
              <w:ind w:left="0"/>
              <w:rPr>
                <w:rFonts w:cstheme="minorHAnsi"/>
                <w:bCs/>
              </w:rPr>
            </w:pPr>
            <w:r w:rsidRPr="003A214E">
              <w:rPr>
                <w:rFonts w:eastAsia="Aptos" w:cstheme="minorHAnsi"/>
                <w:sz w:val="20"/>
                <w:szCs w:val="20"/>
              </w:rPr>
              <w:t>Specialist equipment, sensory service advice, class resources</w:t>
            </w:r>
          </w:p>
        </w:tc>
        <w:tc>
          <w:tcPr>
            <w:tcW w:w="1299" w:type="dxa"/>
          </w:tcPr>
          <w:p w14:paraId="59E3BBB6" w14:textId="78EFA207" w:rsidR="003A214E" w:rsidRPr="003A214E" w:rsidRDefault="003A214E" w:rsidP="003A214E">
            <w:pPr>
              <w:pStyle w:val="ListParagraph"/>
              <w:ind w:left="0"/>
              <w:rPr>
                <w:rFonts w:cstheme="minorHAnsi"/>
                <w:bCs/>
              </w:rPr>
            </w:pPr>
            <w:r w:rsidRPr="003A214E">
              <w:rPr>
                <w:rFonts w:eastAsia="Aptos" w:cstheme="minorHAnsi"/>
                <w:sz w:val="20"/>
                <w:szCs w:val="20"/>
              </w:rPr>
              <w:t>Ongoing; reviewed termly for individual plans</w:t>
            </w:r>
          </w:p>
        </w:tc>
        <w:tc>
          <w:tcPr>
            <w:tcW w:w="1343" w:type="dxa"/>
          </w:tcPr>
          <w:p w14:paraId="10A52690" w14:textId="3FD215E5" w:rsidR="003A214E" w:rsidRPr="003A214E" w:rsidRDefault="003A214E" w:rsidP="003A214E">
            <w:pPr>
              <w:pStyle w:val="ListParagraph"/>
              <w:ind w:left="0"/>
              <w:rPr>
                <w:rFonts w:cstheme="minorHAnsi"/>
                <w:bCs/>
              </w:rPr>
            </w:pPr>
            <w:r w:rsidRPr="003A214E">
              <w:rPr>
                <w:rFonts w:eastAsia="Aptos" w:cstheme="minorHAnsi"/>
                <w:sz w:val="20"/>
                <w:szCs w:val="20"/>
              </w:rPr>
              <w:t>Pupils can access classroom information, instructions and school documents.</w:t>
            </w:r>
          </w:p>
        </w:tc>
      </w:tr>
      <w:tr w:rsidR="003A214E" w:rsidRPr="00444AA8" w14:paraId="099206F9" w14:textId="77777777" w:rsidTr="003A214E">
        <w:tc>
          <w:tcPr>
            <w:tcW w:w="1414" w:type="dxa"/>
          </w:tcPr>
          <w:p w14:paraId="65E777CB" w14:textId="5C763B88" w:rsidR="003A214E" w:rsidRPr="003A214E" w:rsidRDefault="003A214E" w:rsidP="003A214E">
            <w:pPr>
              <w:pStyle w:val="ListParagraph"/>
              <w:ind w:left="0"/>
              <w:rPr>
                <w:rFonts w:cstheme="minorHAnsi"/>
                <w:bCs/>
              </w:rPr>
            </w:pPr>
            <w:r w:rsidRPr="003A214E">
              <w:rPr>
                <w:rFonts w:eastAsia="Aptos" w:cstheme="minorHAnsi"/>
                <w:sz w:val="20"/>
                <w:szCs w:val="20"/>
              </w:rPr>
              <w:t>Translation and interpretation</w:t>
            </w:r>
          </w:p>
        </w:tc>
        <w:tc>
          <w:tcPr>
            <w:tcW w:w="1252" w:type="dxa"/>
          </w:tcPr>
          <w:p w14:paraId="7BEB9E41" w14:textId="50E88F89" w:rsidR="003A214E" w:rsidRPr="003A214E" w:rsidRDefault="003A214E" w:rsidP="003A214E">
            <w:pPr>
              <w:pStyle w:val="ListParagraph"/>
              <w:ind w:left="0"/>
              <w:rPr>
                <w:rFonts w:cstheme="minorHAnsi"/>
                <w:bCs/>
              </w:rPr>
            </w:pPr>
            <w:r w:rsidRPr="003A214E">
              <w:rPr>
                <w:rFonts w:eastAsia="Aptos" w:cstheme="minorHAnsi"/>
                <w:sz w:val="20"/>
                <w:szCs w:val="20"/>
              </w:rPr>
              <w:t>Headteacher, SENDCo, Office team</w:t>
            </w:r>
          </w:p>
        </w:tc>
        <w:tc>
          <w:tcPr>
            <w:tcW w:w="2040" w:type="dxa"/>
          </w:tcPr>
          <w:p w14:paraId="192318F4" w14:textId="538539F7" w:rsidR="003A214E" w:rsidRPr="003A214E" w:rsidRDefault="003A214E" w:rsidP="003A214E">
            <w:pPr>
              <w:pStyle w:val="ListParagraph"/>
              <w:ind w:left="0"/>
              <w:rPr>
                <w:rFonts w:cstheme="minorHAnsi"/>
                <w:bCs/>
              </w:rPr>
            </w:pPr>
            <w:r w:rsidRPr="003A214E">
              <w:rPr>
                <w:rFonts w:eastAsia="Aptos" w:cstheme="minorHAnsi"/>
                <w:sz w:val="20"/>
                <w:szCs w:val="20"/>
              </w:rPr>
              <w:t>Identify language needs and provide translators/interpreters for parent meetings, annual reviews and external agency meetings where required.</w:t>
            </w:r>
          </w:p>
        </w:tc>
        <w:tc>
          <w:tcPr>
            <w:tcW w:w="1668" w:type="dxa"/>
          </w:tcPr>
          <w:p w14:paraId="72810D7F" w14:textId="58B6FCF8" w:rsidR="003A214E" w:rsidRPr="003A214E" w:rsidRDefault="003A214E" w:rsidP="003A214E">
            <w:pPr>
              <w:pStyle w:val="ListParagraph"/>
              <w:ind w:left="0"/>
              <w:rPr>
                <w:rFonts w:cstheme="minorHAnsi"/>
                <w:bCs/>
              </w:rPr>
            </w:pPr>
            <w:r w:rsidRPr="003A214E">
              <w:rPr>
                <w:rFonts w:eastAsia="Aptos" w:cstheme="minorHAnsi"/>
                <w:sz w:val="20"/>
                <w:szCs w:val="20"/>
              </w:rPr>
              <w:t>Interpreter/translation costs, local authority or external support</w:t>
            </w:r>
          </w:p>
        </w:tc>
        <w:tc>
          <w:tcPr>
            <w:tcW w:w="1299" w:type="dxa"/>
          </w:tcPr>
          <w:p w14:paraId="5BEFBE91" w14:textId="2DB0880C" w:rsidR="003A214E" w:rsidRPr="003A214E" w:rsidRDefault="003A214E" w:rsidP="003A214E">
            <w:pPr>
              <w:pStyle w:val="ListParagraph"/>
              <w:ind w:left="0"/>
              <w:rPr>
                <w:rFonts w:cstheme="minorHAnsi"/>
                <w:bCs/>
              </w:rPr>
            </w:pPr>
            <w:r w:rsidRPr="003A214E">
              <w:rPr>
                <w:rFonts w:eastAsia="Aptos" w:cstheme="minorHAnsi"/>
                <w:sz w:val="20"/>
                <w:szCs w:val="20"/>
              </w:rPr>
              <w:t>Ongoing</w:t>
            </w:r>
          </w:p>
        </w:tc>
        <w:tc>
          <w:tcPr>
            <w:tcW w:w="1343" w:type="dxa"/>
          </w:tcPr>
          <w:p w14:paraId="176E9D37" w14:textId="47051819" w:rsidR="003A214E" w:rsidRPr="003A214E" w:rsidRDefault="003A214E" w:rsidP="003A214E">
            <w:pPr>
              <w:pStyle w:val="ListParagraph"/>
              <w:ind w:left="0"/>
              <w:rPr>
                <w:rFonts w:cstheme="minorHAnsi"/>
                <w:bCs/>
              </w:rPr>
            </w:pPr>
            <w:r w:rsidRPr="003A214E">
              <w:rPr>
                <w:rFonts w:eastAsia="Aptos" w:cstheme="minorHAnsi"/>
                <w:sz w:val="20"/>
                <w:szCs w:val="20"/>
              </w:rPr>
              <w:t>Parents/carers are able to participate fully in discussions about their child’s learning and support.</w:t>
            </w:r>
          </w:p>
        </w:tc>
      </w:tr>
    </w:tbl>
    <w:p w14:paraId="127837E5" w14:textId="77777777" w:rsidR="004F2D33" w:rsidRDefault="004F2D33" w:rsidP="000F43A9">
      <w:pPr>
        <w:spacing w:after="0" w:line="240" w:lineRule="auto"/>
        <w:rPr>
          <w:rFonts w:cstheme="minorHAnsi"/>
          <w:sz w:val="24"/>
          <w:szCs w:val="24"/>
        </w:rPr>
      </w:pPr>
    </w:p>
    <w:p w14:paraId="6FF7FB4E" w14:textId="77777777" w:rsidR="003A214E" w:rsidRPr="00444AA8" w:rsidRDefault="003A214E" w:rsidP="000F43A9">
      <w:pPr>
        <w:spacing w:after="0" w:line="240" w:lineRule="auto"/>
        <w:rPr>
          <w:rFonts w:cstheme="minorHAnsi"/>
          <w:sz w:val="24"/>
          <w:szCs w:val="24"/>
        </w:rPr>
      </w:pPr>
    </w:p>
    <w:p w14:paraId="5171FBC1" w14:textId="145A9EF1" w:rsidR="008A70A8" w:rsidRPr="00444AA8" w:rsidRDefault="008A70A8" w:rsidP="000F43A9">
      <w:pPr>
        <w:spacing w:after="0" w:line="240" w:lineRule="auto"/>
        <w:rPr>
          <w:rFonts w:cstheme="minorHAnsi"/>
          <w:sz w:val="24"/>
          <w:szCs w:val="24"/>
          <w:u w:val="single"/>
        </w:rPr>
      </w:pPr>
      <w:r w:rsidRPr="00444AA8">
        <w:rPr>
          <w:rFonts w:cstheme="minorHAnsi"/>
          <w:sz w:val="24"/>
          <w:szCs w:val="24"/>
          <w:u w:val="single"/>
        </w:rPr>
        <w:t>Related Policies and Documents</w:t>
      </w:r>
    </w:p>
    <w:p w14:paraId="27281BA2" w14:textId="77777777" w:rsidR="008A70A8" w:rsidRPr="00444AA8" w:rsidRDefault="008A70A8" w:rsidP="008A70A8">
      <w:pPr>
        <w:pStyle w:val="ListBullet"/>
        <w:rPr>
          <w:rFonts w:asciiTheme="minorHAnsi" w:hAnsiTheme="minorHAnsi" w:cstheme="minorHAnsi"/>
          <w:sz w:val="24"/>
          <w:szCs w:val="24"/>
        </w:rPr>
      </w:pPr>
      <w:r w:rsidRPr="00444AA8">
        <w:rPr>
          <w:rFonts w:asciiTheme="minorHAnsi" w:hAnsiTheme="minorHAnsi" w:cstheme="minorHAnsi"/>
          <w:sz w:val="24"/>
          <w:szCs w:val="24"/>
        </w:rPr>
        <w:t>SEND Policy and SEND Information Report</w:t>
      </w:r>
    </w:p>
    <w:p w14:paraId="48B8CD13" w14:textId="77777777" w:rsidR="008A70A8" w:rsidRPr="00444AA8" w:rsidRDefault="008A70A8" w:rsidP="008A70A8">
      <w:pPr>
        <w:pStyle w:val="ListBullet"/>
        <w:rPr>
          <w:rFonts w:asciiTheme="minorHAnsi" w:hAnsiTheme="minorHAnsi" w:cstheme="minorHAnsi"/>
          <w:sz w:val="24"/>
          <w:szCs w:val="24"/>
        </w:rPr>
      </w:pPr>
      <w:r w:rsidRPr="00444AA8">
        <w:rPr>
          <w:rFonts w:asciiTheme="minorHAnsi" w:hAnsiTheme="minorHAnsi" w:cstheme="minorHAnsi"/>
          <w:sz w:val="24"/>
          <w:szCs w:val="24"/>
        </w:rPr>
        <w:t>Equality Information and Objectives</w:t>
      </w:r>
    </w:p>
    <w:p w14:paraId="74A026B8" w14:textId="77777777" w:rsidR="008A70A8" w:rsidRPr="00444AA8" w:rsidRDefault="008A70A8" w:rsidP="008A70A8">
      <w:pPr>
        <w:pStyle w:val="ListBullet"/>
        <w:rPr>
          <w:rFonts w:asciiTheme="minorHAnsi" w:hAnsiTheme="minorHAnsi" w:cstheme="minorHAnsi"/>
          <w:sz w:val="24"/>
          <w:szCs w:val="24"/>
        </w:rPr>
      </w:pPr>
      <w:r w:rsidRPr="00444AA8">
        <w:rPr>
          <w:rFonts w:asciiTheme="minorHAnsi" w:hAnsiTheme="minorHAnsi" w:cstheme="minorHAnsi"/>
          <w:sz w:val="24"/>
          <w:szCs w:val="24"/>
        </w:rPr>
        <w:t>Supporting Pupils with Medical Conditions Policy</w:t>
      </w:r>
    </w:p>
    <w:p w14:paraId="3EFA525C" w14:textId="77777777" w:rsidR="008A70A8" w:rsidRPr="00444AA8" w:rsidRDefault="008A70A8" w:rsidP="008A70A8">
      <w:pPr>
        <w:pStyle w:val="ListBullet"/>
        <w:rPr>
          <w:rFonts w:asciiTheme="minorHAnsi" w:hAnsiTheme="minorHAnsi" w:cstheme="minorHAnsi"/>
          <w:sz w:val="24"/>
          <w:szCs w:val="24"/>
        </w:rPr>
      </w:pPr>
      <w:r w:rsidRPr="00444AA8">
        <w:rPr>
          <w:rFonts w:asciiTheme="minorHAnsi" w:hAnsiTheme="minorHAnsi" w:cstheme="minorHAnsi"/>
          <w:sz w:val="24"/>
          <w:szCs w:val="24"/>
        </w:rPr>
        <w:t>Safeguarding and Child Protection Policy</w:t>
      </w:r>
    </w:p>
    <w:p w14:paraId="24367475" w14:textId="77777777" w:rsidR="008A70A8" w:rsidRPr="00444AA8" w:rsidRDefault="008A70A8" w:rsidP="008A70A8">
      <w:pPr>
        <w:pStyle w:val="ListBullet"/>
        <w:rPr>
          <w:rFonts w:asciiTheme="minorHAnsi" w:hAnsiTheme="minorHAnsi" w:cstheme="minorHAnsi"/>
          <w:sz w:val="24"/>
          <w:szCs w:val="24"/>
        </w:rPr>
      </w:pPr>
      <w:r w:rsidRPr="00444AA8">
        <w:rPr>
          <w:rFonts w:asciiTheme="minorHAnsi" w:hAnsiTheme="minorHAnsi" w:cstheme="minorHAnsi"/>
          <w:sz w:val="24"/>
          <w:szCs w:val="24"/>
        </w:rPr>
        <w:t>Behaviour Policy and relational/inclusion approaches</w:t>
      </w:r>
    </w:p>
    <w:p w14:paraId="581E6898" w14:textId="77777777" w:rsidR="008A70A8" w:rsidRPr="00444AA8" w:rsidRDefault="008A70A8" w:rsidP="008A70A8">
      <w:pPr>
        <w:pStyle w:val="ListBullet"/>
        <w:rPr>
          <w:rFonts w:asciiTheme="minorHAnsi" w:hAnsiTheme="minorHAnsi" w:cstheme="minorHAnsi"/>
          <w:sz w:val="24"/>
          <w:szCs w:val="24"/>
        </w:rPr>
      </w:pPr>
      <w:r w:rsidRPr="00444AA8">
        <w:rPr>
          <w:rFonts w:asciiTheme="minorHAnsi" w:hAnsiTheme="minorHAnsi" w:cstheme="minorHAnsi"/>
          <w:sz w:val="24"/>
          <w:szCs w:val="24"/>
        </w:rPr>
        <w:t>Health and Safety Policy and fire evacuation procedures</w:t>
      </w:r>
    </w:p>
    <w:p w14:paraId="219F82FC" w14:textId="77777777" w:rsidR="008A70A8" w:rsidRPr="00444AA8" w:rsidRDefault="008A70A8" w:rsidP="008A70A8">
      <w:pPr>
        <w:pStyle w:val="ListBullet"/>
        <w:rPr>
          <w:rFonts w:asciiTheme="minorHAnsi" w:hAnsiTheme="minorHAnsi" w:cstheme="minorHAnsi"/>
          <w:sz w:val="24"/>
          <w:szCs w:val="24"/>
        </w:rPr>
      </w:pPr>
      <w:r w:rsidRPr="00444AA8">
        <w:rPr>
          <w:rFonts w:asciiTheme="minorHAnsi" w:hAnsiTheme="minorHAnsi" w:cstheme="minorHAnsi"/>
          <w:sz w:val="24"/>
          <w:szCs w:val="24"/>
        </w:rPr>
        <w:t>Educational Visits Policy and risk assessment procedures</w:t>
      </w:r>
    </w:p>
    <w:p w14:paraId="7F70C95F" w14:textId="77777777" w:rsidR="008A70A8" w:rsidRPr="00444AA8" w:rsidRDefault="008A70A8" w:rsidP="008A70A8">
      <w:pPr>
        <w:pStyle w:val="ListBullet"/>
        <w:rPr>
          <w:rFonts w:asciiTheme="minorHAnsi" w:hAnsiTheme="minorHAnsi" w:cstheme="minorHAnsi"/>
          <w:sz w:val="24"/>
          <w:szCs w:val="24"/>
        </w:rPr>
      </w:pPr>
      <w:r w:rsidRPr="00444AA8">
        <w:rPr>
          <w:rFonts w:asciiTheme="minorHAnsi" w:hAnsiTheme="minorHAnsi" w:cstheme="minorHAnsi"/>
          <w:sz w:val="24"/>
          <w:szCs w:val="24"/>
        </w:rPr>
        <w:t>Admissions and transition procedures</w:t>
      </w:r>
    </w:p>
    <w:p w14:paraId="24EA3AD3" w14:textId="77777777" w:rsidR="008A70A8" w:rsidRPr="00444AA8" w:rsidRDefault="008A70A8" w:rsidP="008A70A8">
      <w:pPr>
        <w:pStyle w:val="ListBullet"/>
        <w:rPr>
          <w:rFonts w:asciiTheme="minorHAnsi" w:hAnsiTheme="minorHAnsi" w:cstheme="minorHAnsi"/>
          <w:sz w:val="24"/>
          <w:szCs w:val="24"/>
        </w:rPr>
      </w:pPr>
      <w:r w:rsidRPr="00444AA8">
        <w:rPr>
          <w:rFonts w:asciiTheme="minorHAnsi" w:hAnsiTheme="minorHAnsi" w:cstheme="minorHAnsi"/>
          <w:sz w:val="24"/>
          <w:szCs w:val="24"/>
        </w:rPr>
        <w:t>Data protection and confidentiality policies</w:t>
      </w:r>
    </w:p>
    <w:p w14:paraId="7F7C0F20" w14:textId="77777777" w:rsidR="008A70A8" w:rsidRPr="00444AA8" w:rsidRDefault="008A70A8" w:rsidP="008A70A8">
      <w:pPr>
        <w:pStyle w:val="ListBullet"/>
        <w:numPr>
          <w:ilvl w:val="0"/>
          <w:numId w:val="0"/>
        </w:numPr>
        <w:rPr>
          <w:rFonts w:asciiTheme="minorHAnsi" w:hAnsiTheme="minorHAnsi" w:cstheme="minorHAnsi"/>
          <w:sz w:val="24"/>
          <w:szCs w:val="24"/>
        </w:rPr>
      </w:pPr>
    </w:p>
    <w:p w14:paraId="730136A0" w14:textId="77777777" w:rsidR="008A70A8" w:rsidRPr="00444AA8" w:rsidRDefault="008A70A8" w:rsidP="008A70A8">
      <w:pPr>
        <w:pStyle w:val="ListBullet"/>
        <w:numPr>
          <w:ilvl w:val="0"/>
          <w:numId w:val="0"/>
        </w:numPr>
        <w:rPr>
          <w:rFonts w:asciiTheme="minorHAnsi" w:hAnsiTheme="minorHAnsi" w:cstheme="minorHAnsi"/>
          <w:sz w:val="24"/>
          <w:szCs w:val="24"/>
        </w:rPr>
      </w:pPr>
    </w:p>
    <w:p w14:paraId="6D78D73A" w14:textId="5E150309" w:rsidR="008A70A8" w:rsidRPr="00444AA8" w:rsidRDefault="008A70A8" w:rsidP="008A70A8">
      <w:pPr>
        <w:pStyle w:val="ListBullet"/>
        <w:numPr>
          <w:ilvl w:val="0"/>
          <w:numId w:val="0"/>
        </w:numPr>
        <w:rPr>
          <w:rFonts w:asciiTheme="minorHAnsi" w:hAnsiTheme="minorHAnsi" w:cstheme="minorHAnsi"/>
          <w:sz w:val="24"/>
          <w:szCs w:val="24"/>
          <w:u w:val="single"/>
        </w:rPr>
      </w:pPr>
      <w:r w:rsidRPr="00444AA8">
        <w:rPr>
          <w:rFonts w:asciiTheme="minorHAnsi" w:hAnsiTheme="minorHAnsi" w:cstheme="minorHAnsi"/>
          <w:sz w:val="24"/>
          <w:szCs w:val="24"/>
          <w:u w:val="single"/>
        </w:rPr>
        <w:t>Sources and Reference Context</w:t>
      </w:r>
    </w:p>
    <w:p w14:paraId="5B8ADAB7" w14:textId="77777777" w:rsidR="00444AA8" w:rsidRPr="00444AA8" w:rsidRDefault="00444AA8" w:rsidP="00444AA8">
      <w:pPr>
        <w:rPr>
          <w:rFonts w:cstheme="minorHAnsi"/>
          <w:sz w:val="24"/>
          <w:szCs w:val="24"/>
        </w:rPr>
      </w:pPr>
      <w:r w:rsidRPr="00444AA8">
        <w:rPr>
          <w:rFonts w:cstheme="minorHAnsi"/>
          <w:sz w:val="24"/>
          <w:szCs w:val="24"/>
        </w:rPr>
        <w:t>This update is based on the school’s Accessibility Plan 2023-2026 and current public guidance. It should be checked against any local authority policy template or governing body requirements before formal adoption.</w:t>
      </w:r>
    </w:p>
    <w:p w14:paraId="78F58667" w14:textId="77777777" w:rsidR="00444AA8" w:rsidRPr="00444AA8" w:rsidRDefault="00444AA8" w:rsidP="00444AA8">
      <w:pPr>
        <w:pStyle w:val="ListBullet"/>
        <w:rPr>
          <w:rFonts w:asciiTheme="minorHAnsi" w:hAnsiTheme="minorHAnsi" w:cstheme="minorHAnsi"/>
          <w:sz w:val="24"/>
          <w:szCs w:val="24"/>
        </w:rPr>
      </w:pPr>
      <w:hyperlink r:id="rId11">
        <w:r w:rsidRPr="00444AA8">
          <w:rPr>
            <w:rFonts w:asciiTheme="minorHAnsi" w:hAnsiTheme="minorHAnsi" w:cstheme="minorHAnsi"/>
            <w:color w:val="0563C1"/>
            <w:sz w:val="24"/>
            <w:szCs w:val="24"/>
            <w:u w:val="single"/>
          </w:rPr>
          <w:t>DfE: Equality Act 2010 advice for schools</w:t>
        </w:r>
      </w:hyperlink>
    </w:p>
    <w:p w14:paraId="7E321B25" w14:textId="77777777" w:rsidR="00444AA8" w:rsidRPr="00444AA8" w:rsidRDefault="00444AA8" w:rsidP="00444AA8">
      <w:pPr>
        <w:pStyle w:val="ListBullet"/>
        <w:rPr>
          <w:rFonts w:asciiTheme="minorHAnsi" w:hAnsiTheme="minorHAnsi" w:cstheme="minorHAnsi"/>
          <w:sz w:val="24"/>
          <w:szCs w:val="24"/>
        </w:rPr>
      </w:pPr>
      <w:hyperlink r:id="rId12">
        <w:r w:rsidRPr="00444AA8">
          <w:rPr>
            <w:rFonts w:asciiTheme="minorHAnsi" w:hAnsiTheme="minorHAnsi" w:cstheme="minorHAnsi"/>
            <w:color w:val="0563C1"/>
            <w:sz w:val="24"/>
            <w:szCs w:val="24"/>
            <w:u w:val="single"/>
          </w:rPr>
          <w:t>DfE/GOV.UK: Statutory policies for schools and academy trusts (withdrawn page retained for review-cycle reference)</w:t>
        </w:r>
      </w:hyperlink>
    </w:p>
    <w:p w14:paraId="634852D9" w14:textId="77777777" w:rsidR="00444AA8" w:rsidRPr="00444AA8" w:rsidRDefault="00444AA8" w:rsidP="00444AA8">
      <w:pPr>
        <w:pStyle w:val="ListBullet"/>
        <w:rPr>
          <w:rFonts w:asciiTheme="minorHAnsi" w:hAnsiTheme="minorHAnsi" w:cstheme="minorHAnsi"/>
          <w:sz w:val="24"/>
          <w:szCs w:val="24"/>
        </w:rPr>
      </w:pPr>
      <w:hyperlink r:id="rId13">
        <w:r w:rsidRPr="00444AA8">
          <w:rPr>
            <w:rFonts w:asciiTheme="minorHAnsi" w:hAnsiTheme="minorHAnsi" w:cstheme="minorHAnsi"/>
            <w:color w:val="0563C1"/>
            <w:sz w:val="24"/>
            <w:szCs w:val="24"/>
            <w:u w:val="single"/>
          </w:rPr>
          <w:t>DfE: SEN and disability duties guidance for school governing boards</w:t>
        </w:r>
      </w:hyperlink>
    </w:p>
    <w:p w14:paraId="2CDD5F2D" w14:textId="77777777" w:rsidR="008A70A8" w:rsidRPr="00444AA8" w:rsidRDefault="008A70A8" w:rsidP="008A70A8">
      <w:pPr>
        <w:pStyle w:val="ListBullet"/>
        <w:numPr>
          <w:ilvl w:val="0"/>
          <w:numId w:val="0"/>
        </w:numPr>
        <w:rPr>
          <w:rFonts w:asciiTheme="minorHAnsi" w:hAnsiTheme="minorHAnsi" w:cstheme="minorHAnsi"/>
          <w:sz w:val="24"/>
          <w:szCs w:val="24"/>
          <w:u w:val="single"/>
        </w:rPr>
      </w:pPr>
    </w:p>
    <w:p w14:paraId="4577FCC0" w14:textId="77777777" w:rsidR="008A70A8" w:rsidRPr="00444AA8" w:rsidRDefault="008A70A8" w:rsidP="000F43A9">
      <w:pPr>
        <w:spacing w:after="0" w:line="240" w:lineRule="auto"/>
        <w:rPr>
          <w:rFonts w:cstheme="minorHAnsi"/>
          <w:sz w:val="24"/>
          <w:szCs w:val="24"/>
          <w:u w:val="single"/>
        </w:rPr>
      </w:pPr>
    </w:p>
    <w:sectPr w:rsidR="008A70A8" w:rsidRPr="00444AA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D1554" w14:textId="77777777" w:rsidR="00D170CA" w:rsidRDefault="00D170CA" w:rsidP="00302718">
      <w:pPr>
        <w:spacing w:after="0" w:line="240" w:lineRule="auto"/>
      </w:pPr>
      <w:r>
        <w:separator/>
      </w:r>
    </w:p>
  </w:endnote>
  <w:endnote w:type="continuationSeparator" w:id="0">
    <w:p w14:paraId="6CB93902" w14:textId="77777777" w:rsidR="00D170CA" w:rsidRDefault="00D170CA"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C7E1C" w14:textId="77777777" w:rsidR="00D170CA" w:rsidRDefault="00D170CA" w:rsidP="00302718">
      <w:pPr>
        <w:spacing w:after="0" w:line="240" w:lineRule="auto"/>
      </w:pPr>
      <w:r>
        <w:separator/>
      </w:r>
    </w:p>
  </w:footnote>
  <w:footnote w:type="continuationSeparator" w:id="0">
    <w:p w14:paraId="5F929E47" w14:textId="77777777" w:rsidR="00D170CA" w:rsidRDefault="00D170CA"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7628AB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C297A33"/>
    <w:multiLevelType w:val="multilevel"/>
    <w:tmpl w:val="7EC01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9460524">
    <w:abstractNumId w:val="0"/>
  </w:num>
  <w:num w:numId="2" w16cid:durableId="92028813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53F4"/>
    <w:rsid w:val="000279FB"/>
    <w:rsid w:val="000339D5"/>
    <w:rsid w:val="00042424"/>
    <w:rsid w:val="00063168"/>
    <w:rsid w:val="000823EC"/>
    <w:rsid w:val="00087FE6"/>
    <w:rsid w:val="000A0688"/>
    <w:rsid w:val="000A1754"/>
    <w:rsid w:val="000A4A66"/>
    <w:rsid w:val="000D032F"/>
    <w:rsid w:val="000E65A0"/>
    <w:rsid w:val="000F43A9"/>
    <w:rsid w:val="00101B4D"/>
    <w:rsid w:val="00103852"/>
    <w:rsid w:val="001069C0"/>
    <w:rsid w:val="0011417F"/>
    <w:rsid w:val="001162CE"/>
    <w:rsid w:val="001205AA"/>
    <w:rsid w:val="001323D6"/>
    <w:rsid w:val="00140183"/>
    <w:rsid w:val="00140641"/>
    <w:rsid w:val="001406E3"/>
    <w:rsid w:val="00145174"/>
    <w:rsid w:val="0015223E"/>
    <w:rsid w:val="001529BE"/>
    <w:rsid w:val="00175BD3"/>
    <w:rsid w:val="00176055"/>
    <w:rsid w:val="0018437E"/>
    <w:rsid w:val="00185070"/>
    <w:rsid w:val="0019348D"/>
    <w:rsid w:val="001A292B"/>
    <w:rsid w:val="001A668C"/>
    <w:rsid w:val="001B51C2"/>
    <w:rsid w:val="001C199E"/>
    <w:rsid w:val="001D0492"/>
    <w:rsid w:val="001D32A7"/>
    <w:rsid w:val="001F544E"/>
    <w:rsid w:val="001F797D"/>
    <w:rsid w:val="00212999"/>
    <w:rsid w:val="0021311F"/>
    <w:rsid w:val="00214829"/>
    <w:rsid w:val="00221065"/>
    <w:rsid w:val="00222AD6"/>
    <w:rsid w:val="0022411C"/>
    <w:rsid w:val="00234378"/>
    <w:rsid w:val="002368BD"/>
    <w:rsid w:val="00241A95"/>
    <w:rsid w:val="00247B2B"/>
    <w:rsid w:val="0026085E"/>
    <w:rsid w:val="00264B32"/>
    <w:rsid w:val="00277315"/>
    <w:rsid w:val="00295187"/>
    <w:rsid w:val="002951FC"/>
    <w:rsid w:val="002A2768"/>
    <w:rsid w:val="002A39DE"/>
    <w:rsid w:val="002A7099"/>
    <w:rsid w:val="002C4559"/>
    <w:rsid w:val="002D1680"/>
    <w:rsid w:val="002D61D3"/>
    <w:rsid w:val="002E02AB"/>
    <w:rsid w:val="002E5087"/>
    <w:rsid w:val="002E72FF"/>
    <w:rsid w:val="002F0948"/>
    <w:rsid w:val="00302718"/>
    <w:rsid w:val="003028BB"/>
    <w:rsid w:val="00304E07"/>
    <w:rsid w:val="00310A02"/>
    <w:rsid w:val="003220DD"/>
    <w:rsid w:val="003272F6"/>
    <w:rsid w:val="0033338A"/>
    <w:rsid w:val="00337A57"/>
    <w:rsid w:val="003400AB"/>
    <w:rsid w:val="00352E3F"/>
    <w:rsid w:val="00354C00"/>
    <w:rsid w:val="00366386"/>
    <w:rsid w:val="0037514F"/>
    <w:rsid w:val="0038293B"/>
    <w:rsid w:val="003904A9"/>
    <w:rsid w:val="003932DD"/>
    <w:rsid w:val="003A1067"/>
    <w:rsid w:val="003A214E"/>
    <w:rsid w:val="003B58DA"/>
    <w:rsid w:val="003C268F"/>
    <w:rsid w:val="003C7E7E"/>
    <w:rsid w:val="003D0CE0"/>
    <w:rsid w:val="003E14DD"/>
    <w:rsid w:val="003E51BA"/>
    <w:rsid w:val="003F0AB6"/>
    <w:rsid w:val="003F5915"/>
    <w:rsid w:val="003F7ABB"/>
    <w:rsid w:val="00401CEE"/>
    <w:rsid w:val="004061E9"/>
    <w:rsid w:val="0041662A"/>
    <w:rsid w:val="00424DDF"/>
    <w:rsid w:val="00425AF4"/>
    <w:rsid w:val="00427977"/>
    <w:rsid w:val="00432D77"/>
    <w:rsid w:val="00444AA8"/>
    <w:rsid w:val="00450619"/>
    <w:rsid w:val="00467E4C"/>
    <w:rsid w:val="0047399B"/>
    <w:rsid w:val="00480DCD"/>
    <w:rsid w:val="00484886"/>
    <w:rsid w:val="004919D8"/>
    <w:rsid w:val="00496634"/>
    <w:rsid w:val="004A21E3"/>
    <w:rsid w:val="004A31B9"/>
    <w:rsid w:val="004A3299"/>
    <w:rsid w:val="004A6144"/>
    <w:rsid w:val="004A6314"/>
    <w:rsid w:val="004B06CB"/>
    <w:rsid w:val="004B2B57"/>
    <w:rsid w:val="004C143E"/>
    <w:rsid w:val="004C1A8D"/>
    <w:rsid w:val="004C78D2"/>
    <w:rsid w:val="004D045E"/>
    <w:rsid w:val="004D3135"/>
    <w:rsid w:val="004D3CB7"/>
    <w:rsid w:val="004E11FE"/>
    <w:rsid w:val="004F20CE"/>
    <w:rsid w:val="004F2D33"/>
    <w:rsid w:val="00500158"/>
    <w:rsid w:val="00512F25"/>
    <w:rsid w:val="00517051"/>
    <w:rsid w:val="00517BE5"/>
    <w:rsid w:val="005265A4"/>
    <w:rsid w:val="00534FB2"/>
    <w:rsid w:val="00542707"/>
    <w:rsid w:val="005450C3"/>
    <w:rsid w:val="00546119"/>
    <w:rsid w:val="0055693C"/>
    <w:rsid w:val="00557C61"/>
    <w:rsid w:val="00565F2F"/>
    <w:rsid w:val="00567700"/>
    <w:rsid w:val="00595136"/>
    <w:rsid w:val="005A34BA"/>
    <w:rsid w:val="005B6B14"/>
    <w:rsid w:val="005C284D"/>
    <w:rsid w:val="005C2A2A"/>
    <w:rsid w:val="005C4748"/>
    <w:rsid w:val="005D2D91"/>
    <w:rsid w:val="005D2F0A"/>
    <w:rsid w:val="005D5E79"/>
    <w:rsid w:val="005E3706"/>
    <w:rsid w:val="005E6FBB"/>
    <w:rsid w:val="006134C2"/>
    <w:rsid w:val="00620832"/>
    <w:rsid w:val="00620C3C"/>
    <w:rsid w:val="00636FC4"/>
    <w:rsid w:val="0064172A"/>
    <w:rsid w:val="0064182C"/>
    <w:rsid w:val="00655537"/>
    <w:rsid w:val="00656B8F"/>
    <w:rsid w:val="00664B5E"/>
    <w:rsid w:val="006664F1"/>
    <w:rsid w:val="00670D72"/>
    <w:rsid w:val="00673A66"/>
    <w:rsid w:val="00694101"/>
    <w:rsid w:val="0069780F"/>
    <w:rsid w:val="006A5BE7"/>
    <w:rsid w:val="006A7B4E"/>
    <w:rsid w:val="006B098F"/>
    <w:rsid w:val="006B52F9"/>
    <w:rsid w:val="006C098E"/>
    <w:rsid w:val="006C4EBD"/>
    <w:rsid w:val="006E0745"/>
    <w:rsid w:val="006E31C4"/>
    <w:rsid w:val="006E63D6"/>
    <w:rsid w:val="006E66F0"/>
    <w:rsid w:val="006F62D5"/>
    <w:rsid w:val="006F6998"/>
    <w:rsid w:val="00707B66"/>
    <w:rsid w:val="00710308"/>
    <w:rsid w:val="0071577E"/>
    <w:rsid w:val="00720963"/>
    <w:rsid w:val="00723B99"/>
    <w:rsid w:val="00753402"/>
    <w:rsid w:val="007611DC"/>
    <w:rsid w:val="0077250A"/>
    <w:rsid w:val="00773424"/>
    <w:rsid w:val="00780333"/>
    <w:rsid w:val="007807A1"/>
    <w:rsid w:val="00791088"/>
    <w:rsid w:val="0079144F"/>
    <w:rsid w:val="0079237E"/>
    <w:rsid w:val="0079668E"/>
    <w:rsid w:val="007A52C9"/>
    <w:rsid w:val="007A5632"/>
    <w:rsid w:val="007C0502"/>
    <w:rsid w:val="007C6A9C"/>
    <w:rsid w:val="007D1FC2"/>
    <w:rsid w:val="007D40EC"/>
    <w:rsid w:val="007D4470"/>
    <w:rsid w:val="007D7376"/>
    <w:rsid w:val="007E0EE2"/>
    <w:rsid w:val="007E23EA"/>
    <w:rsid w:val="007E4AE5"/>
    <w:rsid w:val="007E4B76"/>
    <w:rsid w:val="007E62EA"/>
    <w:rsid w:val="007F14DF"/>
    <w:rsid w:val="007F6617"/>
    <w:rsid w:val="0081596B"/>
    <w:rsid w:val="00817A88"/>
    <w:rsid w:val="00817E55"/>
    <w:rsid w:val="00823356"/>
    <w:rsid w:val="00823B6A"/>
    <w:rsid w:val="008251A3"/>
    <w:rsid w:val="008316C2"/>
    <w:rsid w:val="008338A0"/>
    <w:rsid w:val="00836EBE"/>
    <w:rsid w:val="00863FAB"/>
    <w:rsid w:val="00865912"/>
    <w:rsid w:val="00866342"/>
    <w:rsid w:val="008669C4"/>
    <w:rsid w:val="00871C5B"/>
    <w:rsid w:val="0089074E"/>
    <w:rsid w:val="008A70A8"/>
    <w:rsid w:val="008A74C9"/>
    <w:rsid w:val="008B14D8"/>
    <w:rsid w:val="008B2CFC"/>
    <w:rsid w:val="008B5299"/>
    <w:rsid w:val="008C2214"/>
    <w:rsid w:val="008C61A9"/>
    <w:rsid w:val="008E6C77"/>
    <w:rsid w:val="008F1F8D"/>
    <w:rsid w:val="008F3D2C"/>
    <w:rsid w:val="0090163F"/>
    <w:rsid w:val="00903203"/>
    <w:rsid w:val="009131C8"/>
    <w:rsid w:val="00914788"/>
    <w:rsid w:val="00921ECA"/>
    <w:rsid w:val="00926486"/>
    <w:rsid w:val="00927663"/>
    <w:rsid w:val="0093166A"/>
    <w:rsid w:val="00941FF7"/>
    <w:rsid w:val="00944E2E"/>
    <w:rsid w:val="009466DF"/>
    <w:rsid w:val="00960183"/>
    <w:rsid w:val="00972EE1"/>
    <w:rsid w:val="0099126B"/>
    <w:rsid w:val="00993D35"/>
    <w:rsid w:val="009A1FF2"/>
    <w:rsid w:val="009A4B8B"/>
    <w:rsid w:val="009A7597"/>
    <w:rsid w:val="009D1E46"/>
    <w:rsid w:val="009D6497"/>
    <w:rsid w:val="009D6B0F"/>
    <w:rsid w:val="009F122B"/>
    <w:rsid w:val="009F402C"/>
    <w:rsid w:val="009F5980"/>
    <w:rsid w:val="009F6754"/>
    <w:rsid w:val="00A25061"/>
    <w:rsid w:val="00A34DCB"/>
    <w:rsid w:val="00A405ED"/>
    <w:rsid w:val="00A41EF8"/>
    <w:rsid w:val="00A45758"/>
    <w:rsid w:val="00A73C30"/>
    <w:rsid w:val="00A84192"/>
    <w:rsid w:val="00A8486D"/>
    <w:rsid w:val="00A8682F"/>
    <w:rsid w:val="00A87CAF"/>
    <w:rsid w:val="00A965C7"/>
    <w:rsid w:val="00A96AF3"/>
    <w:rsid w:val="00AB0438"/>
    <w:rsid w:val="00AB49B5"/>
    <w:rsid w:val="00AB6AC0"/>
    <w:rsid w:val="00AB7214"/>
    <w:rsid w:val="00AB785D"/>
    <w:rsid w:val="00AD6E7D"/>
    <w:rsid w:val="00AF1166"/>
    <w:rsid w:val="00AF139C"/>
    <w:rsid w:val="00B007FB"/>
    <w:rsid w:val="00B029EA"/>
    <w:rsid w:val="00B0349C"/>
    <w:rsid w:val="00B03ED3"/>
    <w:rsid w:val="00B068EB"/>
    <w:rsid w:val="00B123C7"/>
    <w:rsid w:val="00B14FAE"/>
    <w:rsid w:val="00B33A99"/>
    <w:rsid w:val="00B40178"/>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6F12"/>
    <w:rsid w:val="00BB6C76"/>
    <w:rsid w:val="00BC5DE9"/>
    <w:rsid w:val="00BD4145"/>
    <w:rsid w:val="00BE187E"/>
    <w:rsid w:val="00BE67EB"/>
    <w:rsid w:val="00BF3F5B"/>
    <w:rsid w:val="00C02CCC"/>
    <w:rsid w:val="00C1442A"/>
    <w:rsid w:val="00C40B1D"/>
    <w:rsid w:val="00C430B0"/>
    <w:rsid w:val="00C44A10"/>
    <w:rsid w:val="00C52A79"/>
    <w:rsid w:val="00C625D4"/>
    <w:rsid w:val="00C71080"/>
    <w:rsid w:val="00C8035C"/>
    <w:rsid w:val="00C92ED4"/>
    <w:rsid w:val="00C9556E"/>
    <w:rsid w:val="00CA74F3"/>
    <w:rsid w:val="00CB3D35"/>
    <w:rsid w:val="00CB6F0C"/>
    <w:rsid w:val="00CD0611"/>
    <w:rsid w:val="00CD242F"/>
    <w:rsid w:val="00CD4691"/>
    <w:rsid w:val="00CD4F5E"/>
    <w:rsid w:val="00CF634D"/>
    <w:rsid w:val="00D0000B"/>
    <w:rsid w:val="00D12A1C"/>
    <w:rsid w:val="00D165B5"/>
    <w:rsid w:val="00D170CA"/>
    <w:rsid w:val="00D20882"/>
    <w:rsid w:val="00D270E3"/>
    <w:rsid w:val="00D37400"/>
    <w:rsid w:val="00D420C9"/>
    <w:rsid w:val="00D449B9"/>
    <w:rsid w:val="00D558B6"/>
    <w:rsid w:val="00D63AC2"/>
    <w:rsid w:val="00D71CA1"/>
    <w:rsid w:val="00D7421A"/>
    <w:rsid w:val="00D7683D"/>
    <w:rsid w:val="00D76D83"/>
    <w:rsid w:val="00D904CD"/>
    <w:rsid w:val="00D93EFE"/>
    <w:rsid w:val="00DA0837"/>
    <w:rsid w:val="00DB2FD7"/>
    <w:rsid w:val="00DD0D9E"/>
    <w:rsid w:val="00DD37F9"/>
    <w:rsid w:val="00DD41FD"/>
    <w:rsid w:val="00DE385D"/>
    <w:rsid w:val="00DE4264"/>
    <w:rsid w:val="00DE65A2"/>
    <w:rsid w:val="00DE7D5A"/>
    <w:rsid w:val="00E008F7"/>
    <w:rsid w:val="00E0233D"/>
    <w:rsid w:val="00E0577E"/>
    <w:rsid w:val="00E07719"/>
    <w:rsid w:val="00E2070E"/>
    <w:rsid w:val="00E20EBF"/>
    <w:rsid w:val="00E22534"/>
    <w:rsid w:val="00E24F83"/>
    <w:rsid w:val="00E64AC0"/>
    <w:rsid w:val="00E67719"/>
    <w:rsid w:val="00E702F8"/>
    <w:rsid w:val="00E862EE"/>
    <w:rsid w:val="00E86834"/>
    <w:rsid w:val="00ED12A7"/>
    <w:rsid w:val="00ED22A9"/>
    <w:rsid w:val="00ED4DB1"/>
    <w:rsid w:val="00ED6434"/>
    <w:rsid w:val="00F12FC9"/>
    <w:rsid w:val="00F137B9"/>
    <w:rsid w:val="00F1689E"/>
    <w:rsid w:val="00F1694A"/>
    <w:rsid w:val="00F2288D"/>
    <w:rsid w:val="00F51294"/>
    <w:rsid w:val="00F54826"/>
    <w:rsid w:val="00F6720A"/>
    <w:rsid w:val="00F704D3"/>
    <w:rsid w:val="00F70DE7"/>
    <w:rsid w:val="00F73201"/>
    <w:rsid w:val="00F82A1E"/>
    <w:rsid w:val="00F84B49"/>
    <w:rsid w:val="00F95746"/>
    <w:rsid w:val="00F95B8C"/>
    <w:rsid w:val="00FA0787"/>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6E99C4DF-91CD-47D3-B223-D3344F30D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F1F8D"/>
    <w:pPr>
      <w:keepNext/>
      <w:spacing w:before="240" w:after="60" w:line="240" w:lineRule="auto"/>
      <w:outlineLvl w:val="0"/>
    </w:pPr>
    <w:rPr>
      <w:rFonts w:ascii="Aptos Display" w:eastAsia="Times New Roman" w:hAnsi="Aptos Display" w:cs="Times New Roman"/>
      <w:b/>
      <w:bCs/>
      <w:kern w:val="32"/>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character" w:styleId="Hyperlink">
    <w:name w:val="Hyperlink"/>
    <w:uiPriority w:val="99"/>
    <w:unhideWhenUsed/>
    <w:rsid w:val="00310A02"/>
    <w:rPr>
      <w:color w:val="467886"/>
      <w:u w:val="single"/>
    </w:rPr>
  </w:style>
  <w:style w:type="character" w:customStyle="1" w:styleId="Heading1Char">
    <w:name w:val="Heading 1 Char"/>
    <w:basedOn w:val="DefaultParagraphFont"/>
    <w:link w:val="Heading1"/>
    <w:rsid w:val="008F1F8D"/>
    <w:rPr>
      <w:rFonts w:ascii="Aptos Display" w:eastAsia="Times New Roman" w:hAnsi="Aptos Display" w:cs="Times New Roman"/>
      <w:b/>
      <w:bCs/>
      <w:kern w:val="32"/>
      <w:sz w:val="32"/>
      <w:szCs w:val="32"/>
      <w:lang w:eastAsia="en-GB"/>
    </w:rPr>
  </w:style>
  <w:style w:type="paragraph" w:styleId="ListBullet">
    <w:name w:val="List Bullet"/>
    <w:basedOn w:val="Normal"/>
    <w:uiPriority w:val="99"/>
    <w:unhideWhenUsed/>
    <w:rsid w:val="008F1F8D"/>
    <w:pPr>
      <w:numPr>
        <w:numId w:val="1"/>
      </w:numPr>
      <w:tabs>
        <w:tab w:val="clear" w:pos="360"/>
      </w:tabs>
      <w:spacing w:after="80"/>
      <w:ind w:left="0" w:firstLine="0"/>
      <w:contextualSpacing/>
    </w:pPr>
    <w:rPr>
      <w:rFonts w:ascii="Aptos" w:eastAsia="Aptos" w:hAnsi="Aptos" w:cs="Arial"/>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192450355">
      <w:marLeft w:val="0"/>
      <w:marRight w:val="0"/>
      <w:marTop w:val="0"/>
      <w:marBottom w:val="0"/>
      <w:divBdr>
        <w:top w:val="none" w:sz="0" w:space="0" w:color="auto"/>
        <w:left w:val="none" w:sz="0" w:space="0" w:color="auto"/>
        <w:bottom w:val="none" w:sz="0" w:space="0" w:color="auto"/>
        <w:right w:val="none" w:sz="0" w:space="0" w:color="auto"/>
      </w:divBdr>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en-and-disability-duties-guidance-for-school-governing-boards/special-educational-needs-sen-and-disabilities-guidance-for-school-governing-board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tatutory-policies-for-schools-and-academy-trusts/statutory-policies-for-schools-and-academy-trus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equality-act-2010-advice-for-school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73659ed-0579-4c14-963b-80363617290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EDA4B0D3B3134D8367BAA9B0741471" ma:contentTypeVersion="10" ma:contentTypeDescription="Create a new document." ma:contentTypeScope="" ma:versionID="df862f0026e13b1e884d30cccd979e18">
  <xsd:schema xmlns:xsd="http://www.w3.org/2001/XMLSchema" xmlns:xs="http://www.w3.org/2001/XMLSchema" xmlns:p="http://schemas.microsoft.com/office/2006/metadata/properties" xmlns:ns2="173659ed-0579-4c14-963b-803636172904" targetNamespace="http://schemas.microsoft.com/office/2006/metadata/properties" ma:root="true" ma:fieldsID="2a250021a53b292cc02ba636b6417508" ns2:_="">
    <xsd:import namespace="173659ed-0579-4c14-963b-8036361729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659ed-0579-4c14-963b-80363617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173659ed-0579-4c14-963b-803636172904"/>
  </ds:schemaRefs>
</ds:datastoreItem>
</file>

<file path=customXml/itemProps2.xml><?xml version="1.0" encoding="utf-8"?>
<ds:datastoreItem xmlns:ds="http://schemas.openxmlformats.org/officeDocument/2006/customXml" ds:itemID="{54B850A4-53A5-482C-BBE1-0DA341B8E742}">
  <ds:schemaRefs>
    <ds:schemaRef ds:uri="http://schemas.microsoft.com/sharepoint/v3/contenttype/forms"/>
  </ds:schemaRefs>
</ds:datastoreItem>
</file>

<file path=customXml/itemProps3.xml><?xml version="1.0" encoding="utf-8"?>
<ds:datastoreItem xmlns:ds="http://schemas.openxmlformats.org/officeDocument/2006/customXml" ds:itemID="{C6A55E30-D468-45AC-B28B-5079BDEE3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3659ed-0579-4c14-963b-803636172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2219</Words>
  <Characters>12653</Characters>
  <Application>Microsoft Office Word</Application>
  <DocSecurity>0</DocSecurity>
  <Lines>105</Lines>
  <Paragraphs>29</Paragraphs>
  <ScaleCrop>false</ScaleCrop>
  <Company/>
  <LinksUpToDate>false</LinksUpToDate>
  <CharactersWithSpaces>14843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Kirwan, Linzi</dc:creator>
  <cp:keywords/>
  <dc:description/>
  <cp:lastModifiedBy>McFarland, Hannah</cp:lastModifiedBy>
  <cp:revision>32</cp:revision>
  <dcterms:created xsi:type="dcterms:W3CDTF">2026-08-19T08:58:00Z</dcterms:created>
  <dcterms:modified xsi:type="dcterms:W3CDTF">2026-09-07T10:04:00Z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0x0101007EEDA4B0D3B3134D8367BAA9B0741471</vt:lpwstr>
  </property>
  <property fmtid="{D5CDD505-2E9C-101B-9397-08002B2CF9AE}" pid="3" name="MediaServiceImageTags">
    <vt:lpwstr/>
  </property>
</Properties>
</file>